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74A575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E9783E">
        <w:t>5</w:t>
      </w:r>
      <w:r w:rsidRPr="00CE0424">
        <w:tab/>
      </w:r>
      <w:proofErr w:type="spellStart"/>
      <w:r w:rsidRPr="00CE0424">
        <w:rPr>
          <w:sz w:val="32"/>
          <w:szCs w:val="32"/>
        </w:rPr>
        <w:t>Tdoc</w:t>
      </w:r>
      <w:proofErr w:type="spellEnd"/>
      <w:r w:rsidRPr="00CE0424">
        <w:rPr>
          <w:sz w:val="32"/>
          <w:szCs w:val="32"/>
        </w:rPr>
        <w:t xml:space="preserve"> </w:t>
      </w:r>
      <w:r w:rsidR="008E0684">
        <w:rPr>
          <w:sz w:val="32"/>
          <w:szCs w:val="32"/>
        </w:rPr>
        <w:t>R1-</w:t>
      </w:r>
      <w:r w:rsidR="00AA2723" w:rsidRPr="00AA2723">
        <w:rPr>
          <w:sz w:val="32"/>
          <w:szCs w:val="32"/>
        </w:rPr>
        <w:t>2312640</w:t>
      </w:r>
    </w:p>
    <w:p w14:paraId="0F5111B8" w14:textId="5FF92A9A" w:rsidR="009E5274" w:rsidRPr="00CE0424" w:rsidRDefault="00E9783E" w:rsidP="009E5274">
      <w:pPr>
        <w:pStyle w:val="3GPPHeader"/>
      </w:pPr>
      <w:r w:rsidRPr="00E9783E">
        <w:t>Chicago, USA, November 13th – November 17th, 2023</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62090CFE" w:rsidR="00E90E49" w:rsidRPr="00CE0424" w:rsidRDefault="003D3C45" w:rsidP="00311702">
      <w:pPr>
        <w:pStyle w:val="3GPPHeader"/>
        <w:rPr>
          <w:sz w:val="22"/>
        </w:rPr>
      </w:pPr>
      <w:r>
        <w:rPr>
          <w:sz w:val="22"/>
        </w:rPr>
        <w:t>Title:</w:t>
      </w:r>
      <w:r w:rsidR="00E90E49" w:rsidRPr="00CE0424">
        <w:rPr>
          <w:sz w:val="22"/>
        </w:rPr>
        <w:tab/>
      </w:r>
      <w:r w:rsidR="00E04FF8" w:rsidRPr="00E04FF8">
        <w:rPr>
          <w:sz w:val="22"/>
        </w:rPr>
        <w:t xml:space="preserve">Summary </w:t>
      </w:r>
      <w:r w:rsidR="00AA2723">
        <w:rPr>
          <w:sz w:val="22"/>
        </w:rPr>
        <w:t xml:space="preserve">#2 </w:t>
      </w:r>
      <w:r w:rsidR="00E04FF8" w:rsidRPr="00E04FF8">
        <w:rPr>
          <w:sz w:val="22"/>
        </w:rPr>
        <w:t>of NR Rel-15/16 maintenance discussion for aperiodic triggering support for SRS carrier switching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47E590F" w14:textId="05B2A661" w:rsidR="004D765F" w:rsidRPr="007B57B2" w:rsidRDefault="00CB6D2B" w:rsidP="002D3EE3">
      <w:pPr>
        <w:pStyle w:val="BodyText"/>
      </w:pPr>
      <w:r w:rsidRPr="007B57B2">
        <w:t>In this contribution, w</w:t>
      </w:r>
      <w:r w:rsidR="0010032A" w:rsidRPr="007B57B2">
        <w:t xml:space="preserve">e summarize </w:t>
      </w:r>
      <w:r w:rsidR="008E1AEB" w:rsidRPr="007B57B2">
        <w:t xml:space="preserve">the continuation of the </w:t>
      </w:r>
      <w:r w:rsidR="00830FCF" w:rsidRPr="007B57B2">
        <w:t xml:space="preserve">discussion </w:t>
      </w:r>
      <w:r w:rsidR="00CF0A89" w:rsidRPr="007B57B2">
        <w:t xml:space="preserve">triggered </w:t>
      </w:r>
      <w:r w:rsidR="002A4C06" w:rsidRPr="007B57B2">
        <w:t xml:space="preserve">in RAN1#114 </w:t>
      </w:r>
      <w:r w:rsidR="00CF0A89" w:rsidRPr="007B57B2">
        <w:t>by R1-2308180</w:t>
      </w:r>
      <w:r w:rsidR="00EC2CAE" w:rsidRPr="007B57B2">
        <w:t xml:space="preserve"> on aperiodic triggering support for SRS carrier switching</w:t>
      </w:r>
      <w:r w:rsidR="00823D19" w:rsidRPr="007B57B2">
        <w:t xml:space="preserve"> </w:t>
      </w:r>
      <w:r w:rsidR="00823D19" w:rsidRPr="007B57B2">
        <w:fldChar w:fldCharType="begin"/>
      </w:r>
      <w:r w:rsidR="00823D19" w:rsidRPr="007B57B2">
        <w:instrText xml:space="preserve"> REF _Ref143536668 \r \h </w:instrText>
      </w:r>
      <w:r w:rsidR="00E9783E" w:rsidRPr="007B57B2">
        <w:instrText xml:space="preserve"> \* MERGEFORMAT </w:instrText>
      </w:r>
      <w:r w:rsidR="00823D19" w:rsidRPr="007B57B2">
        <w:fldChar w:fldCharType="separate"/>
      </w:r>
      <w:r w:rsidR="00823D19" w:rsidRPr="007B57B2">
        <w:t>[1]</w:t>
      </w:r>
      <w:r w:rsidR="00823D19" w:rsidRPr="007B57B2">
        <w:fldChar w:fldCharType="end"/>
      </w:r>
      <w:r w:rsidR="009A746B" w:rsidRPr="007B57B2">
        <w:t xml:space="preserve"> </w:t>
      </w:r>
      <w:r w:rsidR="002D4591" w:rsidRPr="007B57B2">
        <w:fldChar w:fldCharType="begin"/>
      </w:r>
      <w:r w:rsidR="002D4591" w:rsidRPr="007B57B2">
        <w:instrText xml:space="preserve"> REF _Ref143818071 \r \h </w:instrText>
      </w:r>
      <w:r w:rsidR="00E9783E" w:rsidRPr="007B57B2">
        <w:instrText xml:space="preserve"> \* MERGEFORMAT </w:instrText>
      </w:r>
      <w:r w:rsidR="002D4591" w:rsidRPr="007B57B2">
        <w:fldChar w:fldCharType="separate"/>
      </w:r>
      <w:r w:rsidR="002D4591" w:rsidRPr="007B57B2">
        <w:t>[2]</w:t>
      </w:r>
      <w:r w:rsidR="002D4591" w:rsidRPr="007B57B2">
        <w:fldChar w:fldCharType="end"/>
      </w:r>
      <w:r w:rsidR="00EC2CAE" w:rsidRPr="007B57B2">
        <w:t>.</w:t>
      </w:r>
      <w:r w:rsidR="002D4591" w:rsidRPr="007B57B2">
        <w:t xml:space="preserve"> </w:t>
      </w:r>
      <w:r w:rsidR="004D765F" w:rsidRPr="007B57B2">
        <w:t xml:space="preserve">Issues addressed </w:t>
      </w:r>
      <w:r w:rsidR="002574B9" w:rsidRPr="007B57B2">
        <w:t xml:space="preserve">here </w:t>
      </w:r>
      <w:r w:rsidR="00955807" w:rsidRPr="007B57B2">
        <w:t xml:space="preserve">for DCI 1_1/1_2 </w:t>
      </w:r>
      <w:r w:rsidR="004D765F" w:rsidRPr="007B57B2">
        <w:t>include</w:t>
      </w:r>
      <w:r w:rsidR="002574B9" w:rsidRPr="007B57B2">
        <w:t>:</w:t>
      </w:r>
    </w:p>
    <w:p w14:paraId="7D9AF480" w14:textId="2C85F67C" w:rsidR="004D765F" w:rsidRPr="007B57B2" w:rsidRDefault="0066266A" w:rsidP="00E3275C">
      <w:pPr>
        <w:pStyle w:val="ListBullet"/>
      </w:pPr>
      <w:r w:rsidRPr="007B57B2">
        <w:t xml:space="preserve">How existing </w:t>
      </w:r>
      <w:r w:rsidR="00BD1AB3" w:rsidRPr="007B57B2">
        <w:t>UE capability support</w:t>
      </w:r>
      <w:r w:rsidRPr="007B57B2">
        <w:t>s</w:t>
      </w:r>
      <w:r w:rsidR="00BD1AB3" w:rsidRPr="007B57B2">
        <w:t xml:space="preserve"> </w:t>
      </w:r>
      <w:r w:rsidR="006B06C1" w:rsidRPr="007B57B2">
        <w:t xml:space="preserve">aperiodic </w:t>
      </w:r>
      <w:r w:rsidR="00BD1AB3" w:rsidRPr="007B57B2">
        <w:t>SRS carrier switching triggering</w:t>
      </w:r>
      <w:r w:rsidR="00662A6C" w:rsidRPr="007B57B2">
        <w:t>, and whether a new Rel-17 UE capability is needed</w:t>
      </w:r>
    </w:p>
    <w:p w14:paraId="311B9347" w14:textId="03BDFE52" w:rsidR="002517E0" w:rsidRPr="007B57B2" w:rsidRDefault="002517E0" w:rsidP="00E3275C">
      <w:pPr>
        <w:pStyle w:val="ListBullet"/>
      </w:pPr>
      <w:r w:rsidRPr="007B57B2">
        <w:t>How aperiodic SRS is transmitted on serving cells</w:t>
      </w:r>
      <w:r w:rsidR="002533D6" w:rsidRPr="007B57B2">
        <w:t>, and</w:t>
      </w:r>
      <w:r w:rsidR="00DC24A6" w:rsidRPr="007B57B2">
        <w:t xml:space="preserve"> </w:t>
      </w:r>
      <w:r w:rsidR="007226CF" w:rsidRPr="007B57B2">
        <w:t>on</w:t>
      </w:r>
      <w:r w:rsidR="002533D6" w:rsidRPr="007B57B2">
        <w:t xml:space="preserve"> how many</w:t>
      </w:r>
      <w:r w:rsidR="007226CF" w:rsidRPr="007B57B2">
        <w:t xml:space="preserve"> it is transmitted</w:t>
      </w:r>
    </w:p>
    <w:p w14:paraId="7DF952BD" w14:textId="77777777" w:rsidR="007B57B2" w:rsidRPr="007B57B2" w:rsidRDefault="004B7E94" w:rsidP="00E3275C">
      <w:pPr>
        <w:pStyle w:val="ListBullet"/>
      </w:pPr>
      <w:r w:rsidRPr="007B57B2">
        <w:t>How SRS resource sets are configured</w:t>
      </w:r>
    </w:p>
    <w:p w14:paraId="67539B3B" w14:textId="1742AAAF" w:rsidR="004B7E94" w:rsidRPr="007B57B2" w:rsidRDefault="007B57B2" w:rsidP="00E3275C">
      <w:pPr>
        <w:pStyle w:val="ListBullet"/>
      </w:pPr>
      <w:r w:rsidRPr="007B57B2">
        <w:t>Power control for SRS carrier switching</w:t>
      </w:r>
      <w:r w:rsidR="004B7E94" w:rsidRPr="007B57B2">
        <w:t xml:space="preserve"> </w:t>
      </w:r>
    </w:p>
    <w:p w14:paraId="3CFE2354" w14:textId="6FFC0060" w:rsidR="00C4524B" w:rsidRPr="007B57B2" w:rsidRDefault="007B57B2" w:rsidP="00C4524B">
      <w:pPr>
        <w:pStyle w:val="ListBullet"/>
        <w:numPr>
          <w:ilvl w:val="0"/>
          <w:numId w:val="0"/>
        </w:numPr>
      </w:pPr>
      <w:r w:rsidRPr="007B57B2">
        <w:t>General aspects treated include</w:t>
      </w:r>
      <w:r w:rsidR="006A6E83" w:rsidRPr="007B57B2">
        <w:t>:</w:t>
      </w:r>
    </w:p>
    <w:p w14:paraId="5EFE49C4" w14:textId="31A75CEF" w:rsidR="002533D6" w:rsidRPr="007B57B2" w:rsidRDefault="002E3C26" w:rsidP="00E3275C">
      <w:pPr>
        <w:pStyle w:val="ListBullet"/>
      </w:pPr>
      <w:r w:rsidRPr="007B57B2">
        <w:t xml:space="preserve">Support for Rel-17 </w:t>
      </w:r>
      <w:r w:rsidR="00977B62" w:rsidRPr="007B57B2">
        <w:t xml:space="preserve">antenna switching </w:t>
      </w:r>
      <w:r w:rsidR="00CE7A85" w:rsidRPr="007B57B2">
        <w:t>configurations</w:t>
      </w:r>
      <w:r w:rsidR="00977B62" w:rsidRPr="007B57B2">
        <w:t xml:space="preserve"> with SRS carrier switching</w:t>
      </w:r>
    </w:p>
    <w:p w14:paraId="7CA5129D" w14:textId="2DC37544" w:rsidR="007B57B2" w:rsidRPr="007B57B2" w:rsidRDefault="007B57B2" w:rsidP="00E3275C">
      <w:pPr>
        <w:pStyle w:val="ListBullet"/>
      </w:pPr>
      <w:r w:rsidRPr="007B57B2">
        <w:t>Support for multiple triggers</w:t>
      </w:r>
    </w:p>
    <w:p w14:paraId="14BF7E23" w14:textId="743ABC13" w:rsidR="007B57B2" w:rsidRPr="007B57B2" w:rsidRDefault="007B57B2" w:rsidP="00E3275C">
      <w:pPr>
        <w:pStyle w:val="ListBullet"/>
      </w:pPr>
      <w:r w:rsidRPr="007B57B2">
        <w:t>Support for available slots in SRS carrier switching</w:t>
      </w:r>
    </w:p>
    <w:p w14:paraId="2DE784BA" w14:textId="77777777" w:rsidR="00AA2723" w:rsidRDefault="00AA2723" w:rsidP="007245C8">
      <w:pPr>
        <w:rPr>
          <w:highlight w:val="yellow"/>
          <w:lang w:val="en-GB" w:eastAsia="ja-JP"/>
        </w:rPr>
      </w:pPr>
    </w:p>
    <w:p w14:paraId="2B5E7D5E" w14:textId="5C1867D8" w:rsidR="00AA2723" w:rsidRPr="00235924" w:rsidRDefault="00AA2723" w:rsidP="007245C8">
      <w:pPr>
        <w:rPr>
          <w:highlight w:val="yellow"/>
          <w:lang w:val="en-GB" w:eastAsia="ja-JP"/>
        </w:rPr>
      </w:pPr>
      <w:r w:rsidRPr="00AA2723">
        <w:rPr>
          <w:lang w:val="en-GB" w:eastAsia="ja-JP"/>
        </w:rPr>
        <w:t>This contribution is a revision of R1-2312459, providing a summary and suggestion for a way forward in the conclusion.</w:t>
      </w:r>
    </w:p>
    <w:p w14:paraId="18639CB5" w14:textId="3DFCFC4C" w:rsidR="00920F0E" w:rsidRDefault="000B7964" w:rsidP="00AA2723">
      <w:pPr>
        <w:pStyle w:val="Heading1"/>
        <w:ind w:left="0" w:firstLine="0"/>
      </w:pPr>
      <w:r>
        <w:t>2</w:t>
      </w:r>
      <w:r w:rsidR="00920F0E">
        <w:tab/>
      </w:r>
      <w:r>
        <w:t>Discussion</w:t>
      </w:r>
    </w:p>
    <w:p w14:paraId="0DFE546E" w14:textId="77777777" w:rsidR="000F2B21" w:rsidRDefault="000F2B21" w:rsidP="000F2B21">
      <w:pPr>
        <w:pStyle w:val="Heading2"/>
        <w:rPr>
          <w:rFonts w:eastAsia="Malgun Gothic"/>
        </w:rPr>
      </w:pPr>
      <w:r>
        <w:rPr>
          <w:rFonts w:eastAsia="Malgun Gothic"/>
        </w:rPr>
        <w:t>2.1 Need for UE capability for support of DCI format 1_1 and 1_2</w:t>
      </w:r>
    </w:p>
    <w:p w14:paraId="32A45634" w14:textId="6675BAF2" w:rsidR="00B14DB5" w:rsidRDefault="00B14DB5" w:rsidP="000F2B21">
      <w:pPr>
        <w:rPr>
          <w:rFonts w:eastAsia="Malgun Gothic"/>
          <w:lang w:val="en-GB" w:eastAsia="ko-KR"/>
        </w:rPr>
      </w:pPr>
      <w:r>
        <w:rPr>
          <w:rFonts w:eastAsia="Malgun Gothic"/>
          <w:lang w:val="en-GB" w:eastAsia="ko-KR"/>
        </w:rPr>
        <w:t xml:space="preserve">The agreement below </w:t>
      </w:r>
      <w:r w:rsidR="004B6BB7">
        <w:rPr>
          <w:rFonts w:eastAsia="Malgun Gothic"/>
          <w:lang w:val="en-GB" w:eastAsia="ko-KR"/>
        </w:rPr>
        <w:t xml:space="preserve">was made in </w:t>
      </w:r>
      <w:r>
        <w:rPr>
          <w:rFonts w:eastAsia="Malgun Gothic"/>
          <w:lang w:val="en-GB" w:eastAsia="ko-KR"/>
        </w:rPr>
        <w:t>RAN1#114</w:t>
      </w:r>
      <w:r w:rsidR="004B6BB7">
        <w:rPr>
          <w:rFonts w:eastAsia="Malgun Gothic"/>
          <w:lang w:val="en-GB" w:eastAsia="ko-KR"/>
        </w:rPr>
        <w:t xml:space="preserve"> r</w:t>
      </w:r>
      <w:r w:rsidR="000F2B21">
        <w:rPr>
          <w:rFonts w:eastAsia="Malgun Gothic"/>
          <w:lang w:val="en-GB" w:eastAsia="ko-KR"/>
        </w:rPr>
        <w:t xml:space="preserve">egarding whether UE capability is needed for support of DCI 1_1 and 1_2 triggering for aperiodic SRS carrier switching </w:t>
      </w:r>
    </w:p>
    <w:p w14:paraId="5F86AB5F" w14:textId="77777777" w:rsidR="00B14DB5" w:rsidRPr="0022577C" w:rsidRDefault="00B14DB5" w:rsidP="00B14DB5">
      <w:pPr>
        <w:ind w:left="567"/>
        <w:rPr>
          <w:rFonts w:ascii="Times" w:eastAsia="Batang" w:hAnsi="Times" w:cs="Times New Roman"/>
          <w:b/>
          <w:bCs/>
          <w:szCs w:val="24"/>
          <w:highlight w:val="green"/>
          <w:lang w:val="en-GB" w:eastAsia="x-none"/>
        </w:rPr>
      </w:pPr>
      <w:r w:rsidRPr="0022577C">
        <w:rPr>
          <w:rFonts w:ascii="Times" w:eastAsia="Batang" w:hAnsi="Times" w:cs="Times New Roman"/>
          <w:b/>
          <w:bCs/>
          <w:szCs w:val="24"/>
          <w:highlight w:val="green"/>
          <w:lang w:val="en-GB" w:eastAsia="x-none"/>
        </w:rPr>
        <w:t>Agreement</w:t>
      </w:r>
    </w:p>
    <w:p w14:paraId="4C6940AA" w14:textId="56A70612" w:rsidR="00B14DB5" w:rsidRPr="0022577C" w:rsidRDefault="00B14DB5" w:rsidP="00B14DB5">
      <w:pPr>
        <w:ind w:left="567"/>
        <w:rPr>
          <w:rFonts w:ascii="Times" w:eastAsia="Malgun Gothic" w:hAnsi="Times" w:cs="Times New Roman"/>
          <w:szCs w:val="24"/>
          <w:lang w:val="en-GB" w:eastAsia="ko-KR"/>
        </w:rPr>
      </w:pPr>
      <w:r w:rsidRPr="0022577C">
        <w:rPr>
          <w:rFonts w:ascii="Times" w:eastAsia="Malgun Gothic" w:hAnsi="Times" w:cs="Times New Roman"/>
          <w:szCs w:val="24"/>
          <w:lang w:val="en-GB" w:eastAsia="ko-KR"/>
        </w:rPr>
        <w:t>Select one of the following two alternativ</w:t>
      </w:r>
      <w:r w:rsidR="005621F4">
        <w:rPr>
          <w:rFonts w:ascii="Times" w:eastAsia="Malgun Gothic" w:hAnsi="Times" w:cs="Times New Roman"/>
          <w:szCs w:val="24"/>
          <w:lang w:val="en-GB" w:eastAsia="ko-KR"/>
        </w:rPr>
        <w:t>e</w:t>
      </w:r>
      <w:r w:rsidRPr="0022577C">
        <w:rPr>
          <w:rFonts w:ascii="Times" w:eastAsia="Malgun Gothic" w:hAnsi="Times" w:cs="Times New Roman"/>
          <w:szCs w:val="24"/>
          <w:lang w:val="en-GB" w:eastAsia="ko-KR"/>
        </w:rPr>
        <w:t>s in RAN1#114bis:</w:t>
      </w:r>
    </w:p>
    <w:p w14:paraId="7CE29BD6"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1: RAN1 concludes that DCI 1_1 and 1</w:t>
      </w:r>
      <w:r w:rsidRPr="0022577C">
        <w:rPr>
          <w:rFonts w:ascii="Times" w:eastAsia="Malgun Gothic" w:hAnsi="Times" w:cs="Arial"/>
          <w:szCs w:val="24"/>
          <w:lang w:val="en-GB" w:eastAsia="ko-KR"/>
        </w:rPr>
        <w:t>_2 triggering are supported for aperiodic SRS carrier switching in Rel-15</w:t>
      </w:r>
    </w:p>
    <w:p w14:paraId="1C815808" w14:textId="77777777" w:rsidR="00B14DB5" w:rsidRPr="0022577C" w:rsidRDefault="00B14DB5">
      <w:pPr>
        <w:numPr>
          <w:ilvl w:val="0"/>
          <w:numId w:val="13"/>
        </w:numPr>
        <w:ind w:left="1287"/>
        <w:rPr>
          <w:rFonts w:ascii="Times" w:eastAsia="Malgun Gothic" w:hAnsi="Times" w:cs="Arial"/>
          <w:szCs w:val="24"/>
          <w:lang w:val="en-GB" w:eastAsia="ko-KR"/>
        </w:rPr>
      </w:pPr>
      <w:r w:rsidRPr="0022577C">
        <w:rPr>
          <w:rFonts w:ascii="Times" w:eastAsia="Malgun Gothic" w:hAnsi="Times" w:cs="Times New Roman"/>
          <w:szCs w:val="24"/>
          <w:lang w:val="en-GB" w:eastAsia="ko-KR"/>
        </w:rPr>
        <w:t>Alt 2: RAN1 agrees to introduce Rel-17 UE capability signalling related to support of DCI 1_1 and 1</w:t>
      </w:r>
      <w:r w:rsidRPr="0022577C">
        <w:rPr>
          <w:rFonts w:ascii="Times" w:eastAsia="Malgun Gothic" w:hAnsi="Times" w:cs="Arial"/>
          <w:szCs w:val="24"/>
          <w:lang w:val="en-GB" w:eastAsia="ko-KR"/>
        </w:rPr>
        <w:t>_2 triggering for aperiodic SRS carrier switching.</w:t>
      </w:r>
    </w:p>
    <w:p w14:paraId="55CBB2B0" w14:textId="77777777" w:rsidR="004B6BB7" w:rsidRDefault="004B6BB7" w:rsidP="000F2B21">
      <w:pPr>
        <w:rPr>
          <w:rFonts w:eastAsia="Malgun Gothic"/>
          <w:lang w:val="en-GB" w:eastAsia="ko-KR"/>
        </w:rPr>
      </w:pPr>
    </w:p>
    <w:p w14:paraId="333237F2" w14:textId="79D9DD5A" w:rsidR="005279BF" w:rsidRPr="00E910F3" w:rsidRDefault="00A00EA9" w:rsidP="000F2B21">
      <w:pPr>
        <w:rPr>
          <w:rFonts w:eastAsia="Malgun Gothic" w:cs="Arial"/>
          <w:szCs w:val="20"/>
          <w:lang w:val="en-GB" w:eastAsia="ko-KR"/>
        </w:rPr>
      </w:pPr>
      <w:r>
        <w:rPr>
          <w:rFonts w:eastAsia="Malgun Gothic" w:cs="Arial"/>
          <w:szCs w:val="20"/>
          <w:lang w:val="en-GB" w:eastAsia="ko-KR"/>
        </w:rPr>
        <w:t>In Moderator’s understanding, c</w:t>
      </w:r>
      <w:r w:rsidR="00363A2A" w:rsidRPr="00E910F3">
        <w:rPr>
          <w:rFonts w:eastAsia="Malgun Gothic" w:cs="Arial"/>
          <w:szCs w:val="20"/>
          <w:lang w:val="en-GB" w:eastAsia="ko-KR"/>
        </w:rPr>
        <w:t xml:space="preserve">ompany </w:t>
      </w:r>
      <w:r w:rsidR="00C01F05" w:rsidRPr="00E910F3">
        <w:rPr>
          <w:rFonts w:eastAsia="Malgun Gothic" w:cs="Arial"/>
          <w:szCs w:val="20"/>
          <w:lang w:val="en-GB" w:eastAsia="ko-KR"/>
        </w:rPr>
        <w:t>views on Alt 1</w:t>
      </w:r>
      <w:r w:rsidR="00BF60BE" w:rsidRPr="00E910F3">
        <w:rPr>
          <w:rFonts w:eastAsia="Malgun Gothic" w:cs="Arial"/>
          <w:szCs w:val="20"/>
          <w:lang w:val="en-GB" w:eastAsia="ko-KR"/>
        </w:rPr>
        <w:t xml:space="preserve"> vs. Alt 2.</w:t>
      </w:r>
      <w:r w:rsidR="00E30429" w:rsidRPr="00E910F3">
        <w:rPr>
          <w:rFonts w:eastAsia="Malgun Gothic" w:cs="Arial"/>
          <w:szCs w:val="20"/>
          <w:lang w:val="en-GB" w:eastAsia="ko-KR"/>
        </w:rPr>
        <w:t xml:space="preserve"> </w:t>
      </w:r>
      <w:r w:rsidR="00BF60BE" w:rsidRPr="00E910F3">
        <w:rPr>
          <w:rFonts w:eastAsia="Malgun Gothic" w:cs="Arial"/>
          <w:szCs w:val="20"/>
          <w:lang w:val="en-GB" w:eastAsia="ko-KR"/>
        </w:rPr>
        <w:t xml:space="preserve">from contributions </w:t>
      </w:r>
      <w:r w:rsidR="00E30429" w:rsidRPr="00E910F3">
        <w:rPr>
          <w:rFonts w:eastAsia="Malgun Gothic" w:cs="Arial"/>
          <w:szCs w:val="20"/>
          <w:lang w:val="en-GB" w:eastAsia="ko-KR"/>
        </w:rPr>
        <w:t xml:space="preserve">into this meeting can be summarized </w:t>
      </w:r>
      <w:r w:rsidR="005279BF" w:rsidRPr="00E910F3">
        <w:rPr>
          <w:rFonts w:eastAsia="Malgun Gothic" w:cs="Arial"/>
          <w:szCs w:val="20"/>
          <w:lang w:val="en-GB" w:eastAsia="ko-KR"/>
        </w:rPr>
        <w:t xml:space="preserve">with the following </w:t>
      </w:r>
      <w:r w:rsidR="00301342" w:rsidRPr="00E910F3">
        <w:rPr>
          <w:rFonts w:eastAsia="Malgun Gothic" w:cs="Arial"/>
          <w:szCs w:val="20"/>
          <w:lang w:val="en-GB" w:eastAsia="ko-KR"/>
        </w:rPr>
        <w:t>options</w:t>
      </w:r>
      <w:r w:rsidR="005279BF" w:rsidRPr="00E910F3">
        <w:rPr>
          <w:rFonts w:eastAsia="Malgun Gothic" w:cs="Arial"/>
          <w:szCs w:val="20"/>
          <w:lang w:val="en-GB" w:eastAsia="ko-KR"/>
        </w:rPr>
        <w:t>:</w:t>
      </w:r>
    </w:p>
    <w:p w14:paraId="454BC35C" w14:textId="4FC0EB84" w:rsidR="005279BF" w:rsidRPr="00E910F3" w:rsidRDefault="00DE2CE4">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Support Alt 1, i.e. no new capability is needed for support </w:t>
      </w:r>
      <w:r w:rsidR="0015174D" w:rsidRPr="00E910F3">
        <w:rPr>
          <w:rFonts w:ascii="Arial" w:eastAsia="Malgun Gothic" w:hAnsi="Arial" w:cs="Arial"/>
          <w:sz w:val="20"/>
          <w:szCs w:val="20"/>
          <w:lang w:val="en-GB" w:eastAsia="ko-KR"/>
        </w:rPr>
        <w:t>of A-SRS carrier switching</w:t>
      </w:r>
    </w:p>
    <w:p w14:paraId="385908F2" w14:textId="0941D0AA" w:rsidR="00956BC4" w:rsidRPr="007F56E6" w:rsidRDefault="00956BC4">
      <w:pPr>
        <w:pStyle w:val="ListParagraph"/>
        <w:numPr>
          <w:ilvl w:val="1"/>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Su</w:t>
      </w:r>
      <w:r w:rsidRPr="007F56E6">
        <w:rPr>
          <w:rFonts w:ascii="Arial" w:eastAsia="Malgun Gothic" w:hAnsi="Arial" w:cs="Arial"/>
          <w:sz w:val="20"/>
          <w:szCs w:val="20"/>
          <w:lang w:val="en-GB" w:eastAsia="ko-KR"/>
        </w:rPr>
        <w:t xml:space="preserve">pport: </w:t>
      </w:r>
      <w:r w:rsidR="00AE2B07" w:rsidRPr="007F56E6">
        <w:rPr>
          <w:rFonts w:ascii="Arial" w:eastAsia="Malgun Gothic" w:hAnsi="Arial" w:cs="Arial"/>
          <w:sz w:val="20"/>
          <w:szCs w:val="20"/>
          <w:lang w:val="en-GB" w:eastAsia="ko-KR"/>
        </w:rPr>
        <w:t xml:space="preserve">Ericsson, </w:t>
      </w:r>
      <w:r w:rsidR="009029DF" w:rsidRPr="007F56E6">
        <w:rPr>
          <w:rFonts w:ascii="Arial" w:eastAsia="Malgun Gothic" w:hAnsi="Arial" w:cs="Arial"/>
          <w:sz w:val="20"/>
          <w:szCs w:val="20"/>
          <w:lang w:val="en-GB" w:eastAsia="ko-KR"/>
        </w:rPr>
        <w:t xml:space="preserve">Oppo, </w:t>
      </w:r>
      <w:r w:rsidR="0032106C" w:rsidRPr="007F56E6">
        <w:rPr>
          <w:rFonts w:ascii="Arial" w:eastAsia="Malgun Gothic" w:hAnsi="Arial" w:cs="Arial"/>
          <w:sz w:val="20"/>
          <w:szCs w:val="20"/>
          <w:lang w:val="en-GB" w:eastAsia="ko-KR"/>
        </w:rPr>
        <w:t>Qualcomm, ZTE</w:t>
      </w:r>
    </w:p>
    <w:p w14:paraId="0DDBD5C5" w14:textId="1DB33597" w:rsidR="00A46309" w:rsidRDefault="00A46309">
      <w:pPr>
        <w:pStyle w:val="ListParagraph"/>
        <w:numPr>
          <w:ilvl w:val="0"/>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lastRenderedPageBreak/>
        <w:t xml:space="preserve">Support Alt 1, </w:t>
      </w:r>
      <w:r w:rsidRPr="00E910F3">
        <w:rPr>
          <w:rFonts w:ascii="Arial" w:eastAsia="Malgun Gothic" w:hAnsi="Arial" w:cs="Arial"/>
          <w:sz w:val="20"/>
          <w:szCs w:val="20"/>
          <w:lang w:val="en-GB" w:eastAsia="ko-KR"/>
        </w:rPr>
        <w:t>i.e. no new capability is needed for support of A-SRS carrier switching</w:t>
      </w:r>
      <w:r>
        <w:rPr>
          <w:rFonts w:ascii="Arial" w:eastAsia="Malgun Gothic" w:hAnsi="Arial" w:cs="Arial"/>
          <w:sz w:val="20"/>
          <w:szCs w:val="20"/>
          <w:lang w:val="en-GB" w:eastAsia="ko-KR"/>
        </w:rPr>
        <w:t>, and further clarify</w:t>
      </w:r>
    </w:p>
    <w:p w14:paraId="53206C5E" w14:textId="662C749C" w:rsidR="00A46309" w:rsidRDefault="00A46309" w:rsidP="00A46309">
      <w:pPr>
        <w:pStyle w:val="ListParagraph"/>
        <w:numPr>
          <w:ilvl w:val="1"/>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Nokia (Further clarify that the </w:t>
      </w:r>
      <w:r w:rsidRPr="00A46309">
        <w:rPr>
          <w:rFonts w:ascii="Arial" w:eastAsia="Malgun Gothic" w:hAnsi="Arial" w:cs="Arial"/>
          <w:sz w:val="20"/>
          <w:szCs w:val="20"/>
          <w:lang w:val="en-GB" w:eastAsia="ko-KR"/>
        </w:rPr>
        <w:t>UE does not expect to be triggered with conflicting or colliding carrier-switching SRSs</w:t>
      </w:r>
      <w:r>
        <w:rPr>
          <w:rFonts w:ascii="Arial" w:eastAsia="Malgun Gothic" w:hAnsi="Arial" w:cs="Arial"/>
          <w:sz w:val="20"/>
          <w:szCs w:val="20"/>
          <w:lang w:val="en-GB" w:eastAsia="ko-KR"/>
        </w:rPr>
        <w:t>)</w:t>
      </w:r>
    </w:p>
    <w:p w14:paraId="5AAED45E" w14:textId="3A028602" w:rsidR="000846A6" w:rsidRPr="007F56E6" w:rsidRDefault="000846A6">
      <w:pPr>
        <w:pStyle w:val="ListParagraph"/>
        <w:numPr>
          <w:ilvl w:val="0"/>
          <w:numId w:val="18"/>
        </w:numPr>
        <w:rPr>
          <w:rFonts w:ascii="Arial" w:eastAsia="Malgun Gothic" w:hAnsi="Arial" w:cs="Arial"/>
          <w:sz w:val="20"/>
          <w:szCs w:val="20"/>
          <w:lang w:val="en-GB" w:eastAsia="ko-KR"/>
        </w:rPr>
      </w:pPr>
      <w:r w:rsidRPr="007F56E6">
        <w:rPr>
          <w:rFonts w:ascii="Arial" w:eastAsia="Malgun Gothic" w:hAnsi="Arial" w:cs="Arial"/>
          <w:sz w:val="20"/>
          <w:szCs w:val="20"/>
          <w:lang w:val="en-GB" w:eastAsia="ko-KR"/>
        </w:rPr>
        <w:t>Prior to deciding among Alt 1 and Alt 2</w:t>
      </w:r>
      <w:r w:rsidR="00301342" w:rsidRPr="007F56E6">
        <w:rPr>
          <w:rFonts w:ascii="Arial" w:eastAsia="Malgun Gothic" w:hAnsi="Arial" w:cs="Arial"/>
          <w:sz w:val="20"/>
          <w:szCs w:val="20"/>
          <w:lang w:val="en-GB" w:eastAsia="ko-KR"/>
        </w:rPr>
        <w:t xml:space="preserve">, </w:t>
      </w:r>
      <w:r w:rsidR="007F56E6" w:rsidRPr="007F56E6">
        <w:rPr>
          <w:rFonts w:ascii="Arial" w:eastAsia="Malgun Gothic" w:hAnsi="Arial" w:cs="Arial"/>
          <w:sz w:val="20"/>
          <w:szCs w:val="20"/>
          <w:lang w:val="en-GB" w:eastAsia="ko-KR"/>
        </w:rPr>
        <w:t>reach a consensus on what existing (if any) capabilities must be reported by UE to indicate support of triggering A-SRS for carrier switch by self-scheduling UE specific DL DCI 1_1</w:t>
      </w:r>
    </w:p>
    <w:p w14:paraId="525C3C1E" w14:textId="642C218D" w:rsidR="00DF05CE" w:rsidRPr="007F56E6" w:rsidRDefault="00146E87">
      <w:pPr>
        <w:pStyle w:val="ListParagraph"/>
        <w:numPr>
          <w:ilvl w:val="1"/>
          <w:numId w:val="18"/>
        </w:numPr>
        <w:rPr>
          <w:rFonts w:ascii="Arial" w:eastAsia="Malgun Gothic" w:hAnsi="Arial" w:cs="Arial"/>
          <w:sz w:val="20"/>
          <w:szCs w:val="20"/>
          <w:lang w:val="en-GB" w:eastAsia="ko-KR"/>
        </w:rPr>
      </w:pPr>
      <w:r w:rsidRPr="007F56E6">
        <w:rPr>
          <w:rFonts w:ascii="Arial" w:eastAsia="Malgun Gothic" w:hAnsi="Arial" w:cs="Arial"/>
          <w:sz w:val="20"/>
          <w:szCs w:val="20"/>
          <w:lang w:val="en-GB" w:eastAsia="ko-KR"/>
        </w:rPr>
        <w:t>Apple</w:t>
      </w:r>
    </w:p>
    <w:p w14:paraId="4D0F33CB" w14:textId="5B42D37A" w:rsidR="007F56E6" w:rsidRPr="007F56E6" w:rsidRDefault="007F56E6">
      <w:pPr>
        <w:pStyle w:val="ListParagraph"/>
        <w:numPr>
          <w:ilvl w:val="0"/>
          <w:numId w:val="18"/>
        </w:numPr>
        <w:rPr>
          <w:rFonts w:ascii="Arial" w:eastAsia="Malgun Gothic" w:hAnsi="Arial" w:cs="Arial"/>
          <w:sz w:val="20"/>
          <w:szCs w:val="20"/>
          <w:lang w:val="en-GB" w:eastAsia="ko-KR"/>
        </w:rPr>
      </w:pPr>
      <w:r w:rsidRPr="007F56E6">
        <w:rPr>
          <w:rFonts w:ascii="Arial" w:eastAsia="Malgun Gothic" w:hAnsi="Arial" w:cs="Arial"/>
          <w:sz w:val="20"/>
          <w:szCs w:val="20"/>
          <w:lang w:val="en-GB" w:eastAsia="ko-KR"/>
        </w:rPr>
        <w:t xml:space="preserve">For triggering one aperiodic SRS carrier switching by DCI format 1_1/1_2, new UE feature is not needed </w:t>
      </w:r>
    </w:p>
    <w:p w14:paraId="2DB7DC44" w14:textId="49E386A5" w:rsidR="007F56E6" w:rsidRPr="0016367E" w:rsidRDefault="007F56E6" w:rsidP="003018CF">
      <w:pPr>
        <w:pStyle w:val="ListParagraph"/>
        <w:numPr>
          <w:ilvl w:val="1"/>
          <w:numId w:val="18"/>
        </w:numPr>
        <w:rPr>
          <w:rFonts w:ascii="Arial" w:eastAsia="Malgun Gothic" w:hAnsi="Arial" w:cs="Arial"/>
          <w:sz w:val="20"/>
          <w:szCs w:val="20"/>
          <w:lang w:val="en-GB" w:eastAsia="ko-KR"/>
        </w:rPr>
      </w:pPr>
      <w:r w:rsidRPr="0016367E">
        <w:rPr>
          <w:rFonts w:ascii="Arial" w:eastAsia="Malgun Gothic" w:hAnsi="Arial" w:cs="Arial"/>
          <w:sz w:val="20"/>
          <w:szCs w:val="20"/>
          <w:lang w:val="en-GB" w:eastAsia="ko-KR"/>
        </w:rPr>
        <w:t>Samsung</w:t>
      </w:r>
      <w:r w:rsidR="0016367E" w:rsidRPr="0016367E">
        <w:rPr>
          <w:rFonts w:ascii="Arial" w:eastAsia="Malgun Gothic" w:hAnsi="Arial" w:cs="Arial"/>
          <w:sz w:val="20"/>
          <w:szCs w:val="20"/>
          <w:lang w:val="en-GB" w:eastAsia="ko-KR"/>
        </w:rPr>
        <w:t>, Huawei</w:t>
      </w:r>
      <w:r w:rsidR="0016367E">
        <w:rPr>
          <w:rFonts w:ascii="Arial" w:eastAsia="Malgun Gothic" w:hAnsi="Arial" w:cs="Arial"/>
          <w:sz w:val="20"/>
          <w:szCs w:val="20"/>
          <w:lang w:val="en-GB" w:eastAsia="ko-KR"/>
        </w:rPr>
        <w:t xml:space="preserve"> (if</w:t>
      </w:r>
      <w:r w:rsidR="0016367E" w:rsidRPr="0016367E">
        <w:rPr>
          <w:rFonts w:ascii="Arial" w:eastAsia="Malgun Gothic" w:hAnsi="Arial" w:cs="Arial"/>
          <w:sz w:val="20"/>
          <w:szCs w:val="20"/>
          <w:lang w:val="en-GB" w:eastAsia="ko-KR"/>
        </w:rPr>
        <w:t xml:space="preserve"> FG 22-8 is supported for SRS carrier switching</w:t>
      </w:r>
      <w:r w:rsidR="0016367E">
        <w:rPr>
          <w:rFonts w:ascii="Arial" w:eastAsia="Malgun Gothic" w:hAnsi="Arial" w:cs="Arial"/>
          <w:sz w:val="20"/>
          <w:szCs w:val="20"/>
          <w:lang w:val="en-GB" w:eastAsia="ko-KR"/>
        </w:rPr>
        <w:t>)</w:t>
      </w:r>
    </w:p>
    <w:p w14:paraId="55E5EEC3" w14:textId="77078B2A" w:rsidR="0016367E" w:rsidRDefault="0016367E" w:rsidP="0016367E">
      <w:pPr>
        <w:pStyle w:val="ListParagraph"/>
        <w:numPr>
          <w:ilvl w:val="0"/>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New UE capability is needed for when </w:t>
      </w:r>
      <w:r w:rsidRPr="0016367E">
        <w:rPr>
          <w:rFonts w:ascii="Arial" w:eastAsia="Malgun Gothic" w:hAnsi="Arial" w:cs="Arial"/>
          <w:sz w:val="20"/>
          <w:szCs w:val="20"/>
          <w:lang w:val="en-GB" w:eastAsia="ko-KR"/>
        </w:rPr>
        <w:t xml:space="preserve">more than one SRS carrier switching </w:t>
      </w:r>
      <w:r>
        <w:rPr>
          <w:rFonts w:ascii="Arial" w:eastAsia="Malgun Gothic" w:hAnsi="Arial" w:cs="Arial"/>
          <w:sz w:val="20"/>
          <w:szCs w:val="20"/>
          <w:lang w:val="en-GB" w:eastAsia="ko-KR"/>
        </w:rPr>
        <w:t xml:space="preserve">is </w:t>
      </w:r>
      <w:r w:rsidRPr="0016367E">
        <w:rPr>
          <w:rFonts w:ascii="Arial" w:eastAsia="Malgun Gothic" w:hAnsi="Arial" w:cs="Arial"/>
          <w:sz w:val="20"/>
          <w:szCs w:val="20"/>
          <w:lang w:val="en-GB" w:eastAsia="ko-KR"/>
        </w:rPr>
        <w:t>triggered by more than one DCI</w:t>
      </w:r>
      <w:r w:rsidR="009F4377">
        <w:rPr>
          <w:rFonts w:ascii="Arial" w:eastAsia="Malgun Gothic" w:hAnsi="Arial" w:cs="Arial"/>
          <w:sz w:val="20"/>
          <w:szCs w:val="20"/>
          <w:lang w:val="en-GB" w:eastAsia="ko-KR"/>
        </w:rPr>
        <w:t xml:space="preserve"> 1_1/1_2/2_3</w:t>
      </w:r>
    </w:p>
    <w:p w14:paraId="7B5F16AE" w14:textId="01768E1A" w:rsidR="0016367E" w:rsidRDefault="0016367E" w:rsidP="0016367E">
      <w:pPr>
        <w:pStyle w:val="ListParagraph"/>
        <w:numPr>
          <w:ilvl w:val="1"/>
          <w:numId w:val="18"/>
        </w:numPr>
        <w:rPr>
          <w:rFonts w:ascii="Arial" w:eastAsia="Malgun Gothic" w:hAnsi="Arial" w:cs="Arial"/>
          <w:sz w:val="20"/>
          <w:szCs w:val="20"/>
          <w:lang w:val="en-GB" w:eastAsia="ko-KR"/>
        </w:rPr>
      </w:pPr>
      <w:r>
        <w:rPr>
          <w:rFonts w:ascii="Arial" w:eastAsia="Malgun Gothic" w:hAnsi="Arial" w:cs="Arial"/>
          <w:sz w:val="20"/>
          <w:szCs w:val="20"/>
          <w:lang w:val="en-GB" w:eastAsia="ko-KR"/>
        </w:rPr>
        <w:t>Huawei (UE supports out of order trigger</w:t>
      </w:r>
      <w:r w:rsidR="00F8629C">
        <w:rPr>
          <w:rFonts w:ascii="Arial" w:eastAsia="Malgun Gothic" w:hAnsi="Arial" w:cs="Arial"/>
          <w:sz w:val="20"/>
          <w:szCs w:val="20"/>
          <w:lang w:val="en-GB" w:eastAsia="ko-KR"/>
        </w:rPr>
        <w:t>ing with a PDCCH to SRS delay constraint)</w:t>
      </w:r>
      <w:r w:rsidRPr="0016367E">
        <w:rPr>
          <w:rFonts w:ascii="Arial" w:eastAsia="Malgun Gothic" w:hAnsi="Arial" w:cs="Arial"/>
          <w:sz w:val="20"/>
          <w:szCs w:val="20"/>
          <w:lang w:val="en-GB" w:eastAsia="ko-KR"/>
        </w:rPr>
        <w:t xml:space="preserve"> </w:t>
      </w:r>
    </w:p>
    <w:p w14:paraId="54F9F518" w14:textId="2B49E627" w:rsidR="00013B04" w:rsidRPr="00E910F3" w:rsidRDefault="00BF60BE">
      <w:pPr>
        <w:pStyle w:val="ListParagraph"/>
        <w:numPr>
          <w:ilvl w:val="0"/>
          <w:numId w:val="18"/>
        </w:numPr>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 xml:space="preserve">No </w:t>
      </w:r>
      <w:r w:rsidR="00013B04" w:rsidRPr="00E910F3">
        <w:rPr>
          <w:rFonts w:ascii="Arial" w:eastAsia="Malgun Gothic" w:hAnsi="Arial" w:cs="Arial"/>
          <w:sz w:val="20"/>
          <w:szCs w:val="20"/>
          <w:lang w:val="en-GB" w:eastAsia="ko-KR"/>
        </w:rPr>
        <w:t>opinion offered on Alt 1 vs. Alt 2</w:t>
      </w:r>
    </w:p>
    <w:p w14:paraId="0C1013CA" w14:textId="5A88A584" w:rsidR="002F5046" w:rsidRPr="00E910F3" w:rsidRDefault="00013B04">
      <w:pPr>
        <w:pStyle w:val="ListParagraph"/>
        <w:numPr>
          <w:ilvl w:val="1"/>
          <w:numId w:val="18"/>
        </w:numPr>
        <w:spacing w:after="160"/>
        <w:rPr>
          <w:rFonts w:ascii="Arial" w:eastAsia="Malgun Gothic" w:hAnsi="Arial" w:cs="Arial"/>
          <w:sz w:val="20"/>
          <w:szCs w:val="20"/>
          <w:lang w:val="en-GB" w:eastAsia="ko-KR"/>
        </w:rPr>
      </w:pPr>
      <w:r w:rsidRPr="00E910F3">
        <w:rPr>
          <w:rFonts w:ascii="Arial" w:eastAsia="Malgun Gothic" w:hAnsi="Arial" w:cs="Arial"/>
          <w:sz w:val="20"/>
          <w:szCs w:val="20"/>
          <w:lang w:val="en-GB" w:eastAsia="ko-KR"/>
        </w:rPr>
        <w:t>Fujitsu</w:t>
      </w:r>
    </w:p>
    <w:p w14:paraId="0A4C040B" w14:textId="2A2F5002" w:rsidR="00406CA7" w:rsidRDefault="00B21B26" w:rsidP="00406CA7">
      <w:pPr>
        <w:rPr>
          <w:rFonts w:eastAsia="Malgun Gothic"/>
          <w:lang w:val="en-GB" w:eastAsia="ko-KR"/>
        </w:rPr>
      </w:pPr>
      <w:r>
        <w:rPr>
          <w:rFonts w:eastAsia="Malgun Gothic"/>
          <w:lang w:val="en-GB" w:eastAsia="ko-KR"/>
        </w:rPr>
        <w:t xml:space="preserve">It seems that </w:t>
      </w:r>
      <w:r w:rsidR="00F32518">
        <w:rPr>
          <w:rFonts w:eastAsia="Malgun Gothic"/>
          <w:lang w:val="en-GB" w:eastAsia="ko-KR"/>
        </w:rPr>
        <w:t xml:space="preserve">there would be </w:t>
      </w:r>
      <w:r>
        <w:rPr>
          <w:rFonts w:eastAsia="Malgun Gothic"/>
          <w:lang w:val="en-GB" w:eastAsia="ko-KR"/>
        </w:rPr>
        <w:t xml:space="preserve">consensus </w:t>
      </w:r>
      <w:r w:rsidR="00F32518">
        <w:rPr>
          <w:rFonts w:eastAsia="Malgun Gothic"/>
          <w:lang w:val="en-GB" w:eastAsia="ko-KR"/>
        </w:rPr>
        <w:t xml:space="preserve">if </w:t>
      </w:r>
      <w:r w:rsidR="00A076AA">
        <w:rPr>
          <w:rFonts w:eastAsia="Malgun Gothic"/>
          <w:lang w:val="en-GB" w:eastAsia="ko-KR"/>
        </w:rPr>
        <w:t>mutual understanding can be reached on what capabilities are to be supported</w:t>
      </w:r>
      <w:r w:rsidR="0036532C">
        <w:rPr>
          <w:rFonts w:eastAsia="Malgun Gothic"/>
          <w:lang w:val="en-GB" w:eastAsia="ko-KR"/>
        </w:rPr>
        <w:t xml:space="preserve">.  Therefore, we would like to first see if </w:t>
      </w:r>
      <w:r w:rsidR="000D741B">
        <w:rPr>
          <w:rFonts w:eastAsia="Malgun Gothic"/>
          <w:lang w:val="en-GB" w:eastAsia="ko-KR"/>
        </w:rPr>
        <w:t>this is possibl</w:t>
      </w:r>
      <w:r w:rsidR="00551782">
        <w:rPr>
          <w:rFonts w:eastAsia="Malgun Gothic"/>
          <w:lang w:val="en-GB" w:eastAsia="ko-KR"/>
        </w:rPr>
        <w:t xml:space="preserve">e.  </w:t>
      </w:r>
      <w:r w:rsidR="00406CA7">
        <w:rPr>
          <w:rFonts w:eastAsia="Malgun Gothic"/>
          <w:lang w:val="en-GB" w:eastAsia="ko-KR"/>
        </w:rPr>
        <w:t xml:space="preserve">There was general agreement for the following in RAN1#114bis, and we can see if companies can agree.  Regarding the support of 22-8, our understanding is that it is proposed to be applicable for SRS carrier switching, not required for it, and so that is addressed in following proposals.  </w:t>
      </w:r>
    </w:p>
    <w:p w14:paraId="5ABDDC61" w14:textId="77777777" w:rsidR="00406CA7" w:rsidRDefault="00406CA7" w:rsidP="00406CA7">
      <w:pPr>
        <w:rPr>
          <w:rFonts w:eastAsia="Malgun Gothic"/>
          <w:lang w:val="en-GB" w:eastAsia="ko-KR"/>
        </w:rPr>
      </w:pPr>
    </w:p>
    <w:p w14:paraId="7E11F12B" w14:textId="2C6E9C59" w:rsidR="006D0E4D" w:rsidRDefault="00C97A94" w:rsidP="005279BF">
      <w:pPr>
        <w:rPr>
          <w:rFonts w:eastAsia="Malgun Gothic"/>
          <w:lang w:val="en-GB" w:eastAsia="ko-KR"/>
        </w:rPr>
      </w:pP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r>
        <w:rPr>
          <w:rFonts w:eastAsia="Malgun Gothic"/>
          <w:lang w:val="en-GB" w:eastAsia="ko-KR"/>
        </w:rPr>
        <w:tab/>
      </w:r>
    </w:p>
    <w:p w14:paraId="6ED87486" w14:textId="53A4A19A" w:rsidR="00904C3F" w:rsidRPr="00472D99" w:rsidRDefault="00406CA7" w:rsidP="00904C3F">
      <w:pPr>
        <w:rPr>
          <w:b/>
          <w:bCs/>
          <w:lang w:val="en-GB" w:eastAsia="ja-JP"/>
        </w:rPr>
      </w:pPr>
      <w:r>
        <w:rPr>
          <w:b/>
          <w:bCs/>
          <w:highlight w:val="yellow"/>
          <w:lang w:val="en-GB" w:eastAsia="ja-JP"/>
        </w:rPr>
        <w:t>Proposal</w:t>
      </w:r>
      <w:r w:rsidR="00904C3F" w:rsidRPr="00F077A7">
        <w:rPr>
          <w:b/>
          <w:bCs/>
          <w:highlight w:val="yellow"/>
          <w:lang w:val="en-GB" w:eastAsia="ja-JP"/>
        </w:rPr>
        <w:t xml:space="preserve"> 2.1.1</w:t>
      </w:r>
      <w:r w:rsidR="00904C3F" w:rsidRPr="00472D99">
        <w:rPr>
          <w:b/>
          <w:bCs/>
          <w:lang w:val="en-GB" w:eastAsia="ja-JP"/>
        </w:rPr>
        <w:t xml:space="preserve">: Please </w:t>
      </w:r>
      <w:r w:rsidR="005D0727">
        <w:rPr>
          <w:b/>
          <w:bCs/>
          <w:lang w:val="en-GB" w:eastAsia="ja-JP"/>
        </w:rPr>
        <w:t xml:space="preserve">indicate if you </w:t>
      </w:r>
      <w:r>
        <w:rPr>
          <w:b/>
          <w:bCs/>
          <w:lang w:val="en-GB" w:eastAsia="ja-JP"/>
        </w:rPr>
        <w:t xml:space="preserve">support </w:t>
      </w:r>
      <w:r w:rsidR="005D0727">
        <w:rPr>
          <w:b/>
          <w:bCs/>
          <w:lang w:val="en-GB" w:eastAsia="ja-JP"/>
        </w:rPr>
        <w:t xml:space="preserve">the following </w:t>
      </w:r>
      <w:r>
        <w:rPr>
          <w:b/>
          <w:bCs/>
          <w:lang w:val="en-GB" w:eastAsia="ja-JP"/>
        </w:rPr>
        <w:t>proposal</w:t>
      </w:r>
      <w:r w:rsidR="00C14F45">
        <w:rPr>
          <w:b/>
          <w:bCs/>
          <w:lang w:val="en-GB" w:eastAsia="ja-JP"/>
        </w:rPr>
        <w:t xml:space="preserve">, and if not please comment </w:t>
      </w:r>
      <w:r w:rsidR="00404557">
        <w:rPr>
          <w:b/>
          <w:bCs/>
          <w:lang w:val="en-GB" w:eastAsia="ja-JP"/>
        </w:rPr>
        <w:t xml:space="preserve">indicating </w:t>
      </w:r>
      <w:r w:rsidR="00C14F45">
        <w:rPr>
          <w:b/>
          <w:bCs/>
          <w:lang w:val="en-GB" w:eastAsia="ja-JP"/>
        </w:rPr>
        <w:t xml:space="preserve">what the </w:t>
      </w:r>
      <w:r w:rsidR="00404557">
        <w:rPr>
          <w:b/>
          <w:bCs/>
          <w:lang w:val="en-GB" w:eastAsia="ja-JP"/>
        </w:rPr>
        <w:t xml:space="preserve">correct set of </w:t>
      </w:r>
      <w:r w:rsidR="00D0524D">
        <w:rPr>
          <w:b/>
          <w:bCs/>
          <w:lang w:val="en-GB" w:eastAsia="ja-JP"/>
        </w:rPr>
        <w:t xml:space="preserve">minimum features required for SRS carrier switching </w:t>
      </w:r>
      <w:r w:rsidR="00404557">
        <w:rPr>
          <w:b/>
          <w:bCs/>
          <w:lang w:val="en-GB" w:eastAsia="ja-JP"/>
        </w:rPr>
        <w:t>are</w:t>
      </w:r>
      <w:r w:rsidR="00D0524D">
        <w:rPr>
          <w:b/>
          <w:bCs/>
          <w:lang w:val="en-GB" w:eastAsia="ja-JP"/>
        </w:rPr>
        <w:t>.</w:t>
      </w:r>
    </w:p>
    <w:tbl>
      <w:tblPr>
        <w:tblStyle w:val="TableGrid"/>
        <w:tblW w:w="0" w:type="auto"/>
        <w:tblLook w:val="04A0" w:firstRow="1" w:lastRow="0" w:firstColumn="1" w:lastColumn="0" w:noHBand="0" w:noVBand="1"/>
      </w:tblPr>
      <w:tblGrid>
        <w:gridCol w:w="1327"/>
        <w:gridCol w:w="1225"/>
        <w:gridCol w:w="7077"/>
      </w:tblGrid>
      <w:tr w:rsidR="00904C3F" w14:paraId="394149D4" w14:textId="77777777" w:rsidTr="0002137C">
        <w:tc>
          <w:tcPr>
            <w:tcW w:w="9629" w:type="dxa"/>
            <w:gridSpan w:val="3"/>
            <w:shd w:val="clear" w:color="auto" w:fill="auto"/>
          </w:tcPr>
          <w:p w14:paraId="7435C807" w14:textId="77777777" w:rsidR="00406CA7" w:rsidRPr="00213043" w:rsidRDefault="00406CA7" w:rsidP="00406CA7">
            <w:pPr>
              <w:rPr>
                <w:rFonts w:cs="Arial"/>
                <w:b/>
                <w:bCs/>
                <w:szCs w:val="20"/>
                <w:lang w:val="en-GB" w:eastAsia="ja-JP"/>
              </w:rPr>
            </w:pPr>
            <w:r w:rsidRPr="00213043">
              <w:rPr>
                <w:rFonts w:cs="Arial"/>
                <w:b/>
                <w:bCs/>
                <w:szCs w:val="20"/>
                <w:lang w:val="en-GB" w:eastAsia="ja-JP"/>
              </w:rPr>
              <w:t>Minimum support for aperiodic SRS carrier switching triggered by DCI 1_1/1_2 requires the capabilities</w:t>
            </w:r>
          </w:p>
          <w:p w14:paraId="4E47AD40" w14:textId="77777777" w:rsidR="00406CA7" w:rsidRPr="00213043" w:rsidRDefault="00406CA7" w:rsidP="00406CA7">
            <w:pPr>
              <w:pStyle w:val="ListParagraph"/>
              <w:numPr>
                <w:ilvl w:val="0"/>
                <w:numId w:val="19"/>
              </w:numPr>
              <w:rPr>
                <w:rFonts w:ascii="Arial" w:hAnsi="Arial" w:cs="Arial"/>
                <w:b/>
                <w:bCs/>
                <w:sz w:val="20"/>
                <w:szCs w:val="20"/>
                <w:lang w:val="en-GB" w:eastAsia="ja-JP"/>
              </w:rPr>
            </w:pPr>
            <w:proofErr w:type="spellStart"/>
            <w:r w:rsidRPr="00213043">
              <w:rPr>
                <w:rFonts w:ascii="Arial" w:hAnsi="Arial" w:cs="Arial"/>
                <w:b/>
                <w:bCs/>
                <w:i/>
                <w:iCs/>
                <w:sz w:val="20"/>
                <w:szCs w:val="20"/>
                <w:lang w:val="en-GB" w:eastAsia="ja-JP"/>
              </w:rPr>
              <w:t>srs-CarrierSwitch</w:t>
            </w:r>
            <w:proofErr w:type="spellEnd"/>
            <w:r w:rsidRPr="00213043">
              <w:rPr>
                <w:rFonts w:ascii="Arial" w:hAnsi="Arial" w:cs="Arial"/>
                <w:b/>
                <w:bCs/>
                <w:sz w:val="20"/>
                <w:szCs w:val="20"/>
                <w:lang w:val="en-GB" w:eastAsia="ja-JP"/>
              </w:rPr>
              <w:t xml:space="preserve"> (feature group 2-56) and its prerequisite(s) as specified in 38.306. </w:t>
            </w:r>
          </w:p>
          <w:p w14:paraId="2ECE6211" w14:textId="77777777" w:rsidR="00406CA7" w:rsidRPr="00213043" w:rsidRDefault="00406CA7" w:rsidP="00406CA7">
            <w:pPr>
              <w:pStyle w:val="ListParagraph"/>
              <w:numPr>
                <w:ilvl w:val="0"/>
                <w:numId w:val="19"/>
              </w:numPr>
              <w:rPr>
                <w:rFonts w:ascii="Arial" w:hAnsi="Arial" w:cs="Arial"/>
                <w:b/>
                <w:bCs/>
                <w:sz w:val="20"/>
                <w:szCs w:val="20"/>
                <w:lang w:val="en-GB" w:eastAsia="ja-JP"/>
              </w:rPr>
            </w:pPr>
            <w:r w:rsidRPr="00213043">
              <w:rPr>
                <w:rFonts w:ascii="Arial" w:hAnsi="Arial" w:cs="Arial"/>
                <w:b/>
                <w:bCs/>
                <w:sz w:val="20"/>
                <w:szCs w:val="20"/>
                <w:lang w:val="en-GB" w:eastAsia="ja-JP"/>
              </w:rPr>
              <w:t xml:space="preserve">Basic DL NR-NR CA operation, </w:t>
            </w:r>
            <w:proofErr w:type="spellStart"/>
            <w:r w:rsidRPr="00213043">
              <w:rPr>
                <w:rFonts w:ascii="Arial" w:hAnsi="Arial" w:cs="Arial"/>
                <w:b/>
                <w:bCs/>
                <w:i/>
                <w:iCs/>
                <w:sz w:val="20"/>
                <w:szCs w:val="20"/>
                <w:lang w:val="en-GB" w:eastAsia="ja-JP"/>
              </w:rPr>
              <w:t>supportedBandCombinationList</w:t>
            </w:r>
            <w:proofErr w:type="spellEnd"/>
            <w:r w:rsidRPr="00213043">
              <w:rPr>
                <w:rFonts w:ascii="Arial" w:hAnsi="Arial" w:cs="Arial"/>
                <w:b/>
                <w:bCs/>
                <w:sz w:val="20"/>
                <w:szCs w:val="20"/>
                <w:lang w:val="en-GB" w:eastAsia="ja-JP"/>
              </w:rPr>
              <w:t xml:space="preserve"> (FG 6-5), e.g. since 38.214 section 6.2.1.3 requires switching among carriers of serving cells</w:t>
            </w:r>
          </w:p>
          <w:p w14:paraId="3E94FCA5" w14:textId="77777777" w:rsidR="00406CA7" w:rsidRPr="00213043" w:rsidRDefault="00406CA7" w:rsidP="00406CA7">
            <w:pPr>
              <w:pStyle w:val="ListParagraph"/>
              <w:numPr>
                <w:ilvl w:val="0"/>
                <w:numId w:val="19"/>
              </w:numPr>
              <w:spacing w:after="160"/>
              <w:rPr>
                <w:rFonts w:ascii="Arial" w:hAnsi="Arial" w:cs="Arial"/>
                <w:b/>
                <w:bCs/>
                <w:sz w:val="20"/>
                <w:szCs w:val="20"/>
                <w:lang w:val="en-GB" w:eastAsia="ja-JP"/>
              </w:rPr>
            </w:pPr>
            <w:proofErr w:type="spellStart"/>
            <w:r w:rsidRPr="00213043">
              <w:rPr>
                <w:rFonts w:ascii="Arial" w:hAnsi="Arial" w:cs="Arial"/>
                <w:b/>
                <w:bCs/>
                <w:sz w:val="20"/>
                <w:szCs w:val="20"/>
                <w:lang w:val="en-GB" w:eastAsia="ja-JP"/>
              </w:rPr>
              <w:t>srs-TxSwitch</w:t>
            </w:r>
            <w:proofErr w:type="spellEnd"/>
            <w:r w:rsidRPr="00213043">
              <w:rPr>
                <w:rFonts w:ascii="Arial" w:hAnsi="Arial" w:cs="Arial"/>
                <w:b/>
                <w:bCs/>
                <w:sz w:val="20"/>
                <w:szCs w:val="20"/>
                <w:lang w:val="en-GB" w:eastAsia="ja-JP"/>
              </w:rPr>
              <w:t xml:space="preserve"> (FG 2-55), as inferred by the similar requirement for format 2_3 in 38.214 section 6.1.2.3</w:t>
            </w:r>
          </w:p>
          <w:p w14:paraId="74AD10F1" w14:textId="77777777" w:rsidR="00406CA7" w:rsidRPr="00213043" w:rsidRDefault="00406CA7" w:rsidP="00406CA7">
            <w:pPr>
              <w:rPr>
                <w:rFonts w:cs="Arial"/>
                <w:b/>
                <w:bCs/>
                <w:szCs w:val="20"/>
                <w:lang w:val="en-GB" w:eastAsia="ja-JP"/>
              </w:rPr>
            </w:pPr>
            <w:r w:rsidRPr="00213043">
              <w:rPr>
                <w:rFonts w:cs="Arial"/>
                <w:b/>
                <w:bCs/>
                <w:szCs w:val="20"/>
                <w:lang w:val="en-GB" w:eastAsia="ja-JP"/>
              </w:rPr>
              <w:t>If cross carrier scheduling is to be used for SRS carrier switching triggered by DCI 1_1/1_2, the additional capability is needed:</w:t>
            </w:r>
          </w:p>
          <w:p w14:paraId="7561853C" w14:textId="3E5DCDC4" w:rsidR="00954172" w:rsidRPr="00406CA7" w:rsidRDefault="00406CA7">
            <w:pPr>
              <w:pStyle w:val="ListParagraph"/>
              <w:numPr>
                <w:ilvl w:val="0"/>
                <w:numId w:val="27"/>
              </w:numPr>
              <w:rPr>
                <w:b/>
                <w:bCs/>
                <w:lang w:val="en-GB" w:eastAsia="ja-JP"/>
              </w:rPr>
            </w:pPr>
            <w:proofErr w:type="spellStart"/>
            <w:r w:rsidRPr="00406CA7">
              <w:rPr>
                <w:rFonts w:cs="Arial"/>
                <w:b/>
                <w:bCs/>
                <w:szCs w:val="20"/>
                <w:lang w:val="en-GB" w:eastAsia="ja-JP"/>
              </w:rPr>
              <w:t>crossCarrierScheduling-SameSCS</w:t>
            </w:r>
            <w:proofErr w:type="spellEnd"/>
            <w:r w:rsidRPr="00406CA7">
              <w:rPr>
                <w:rFonts w:cs="Arial"/>
                <w:b/>
                <w:bCs/>
                <w:szCs w:val="20"/>
                <w:lang w:val="en-GB" w:eastAsia="ja-JP"/>
              </w:rPr>
              <w:t xml:space="preserve"> (FG 6-10) if triggering cell and target cell for A-SRS CS are not the same.</w:t>
            </w:r>
          </w:p>
        </w:tc>
      </w:tr>
      <w:tr w:rsidR="00904C3F" w:rsidRPr="00472D99" w14:paraId="42AD61A5" w14:textId="77777777" w:rsidTr="00406CA7">
        <w:tc>
          <w:tcPr>
            <w:tcW w:w="1327" w:type="dxa"/>
          </w:tcPr>
          <w:p w14:paraId="18BA2DBF" w14:textId="77777777" w:rsidR="00904C3F" w:rsidRPr="00472D99" w:rsidRDefault="00904C3F" w:rsidP="0002137C">
            <w:pPr>
              <w:rPr>
                <w:b/>
                <w:bCs/>
                <w:lang w:val="en-GB" w:eastAsia="ja-JP"/>
              </w:rPr>
            </w:pPr>
            <w:r w:rsidRPr="00472D99">
              <w:rPr>
                <w:b/>
                <w:bCs/>
                <w:lang w:val="en-GB" w:eastAsia="ja-JP"/>
              </w:rPr>
              <w:t>Company</w:t>
            </w:r>
          </w:p>
        </w:tc>
        <w:tc>
          <w:tcPr>
            <w:tcW w:w="1225" w:type="dxa"/>
          </w:tcPr>
          <w:p w14:paraId="3979C929" w14:textId="5F00934C" w:rsidR="00904C3F" w:rsidRPr="00472D99" w:rsidRDefault="00445229" w:rsidP="0002137C">
            <w:pPr>
              <w:rPr>
                <w:b/>
                <w:bCs/>
                <w:lang w:val="en-GB" w:eastAsia="ja-JP"/>
              </w:rPr>
            </w:pPr>
            <w:r>
              <w:rPr>
                <w:b/>
                <w:bCs/>
                <w:lang w:val="en-GB" w:eastAsia="ja-JP"/>
              </w:rPr>
              <w:t>Support (Y/N)</w:t>
            </w:r>
          </w:p>
        </w:tc>
        <w:tc>
          <w:tcPr>
            <w:tcW w:w="7077" w:type="dxa"/>
          </w:tcPr>
          <w:p w14:paraId="1026FC65" w14:textId="77777777" w:rsidR="00904C3F" w:rsidRPr="00472D99" w:rsidRDefault="00904C3F" w:rsidP="0002137C">
            <w:pPr>
              <w:rPr>
                <w:b/>
                <w:bCs/>
                <w:lang w:val="en-GB" w:eastAsia="ja-JP"/>
              </w:rPr>
            </w:pPr>
            <w:r w:rsidRPr="00472D99">
              <w:rPr>
                <w:b/>
                <w:bCs/>
                <w:lang w:val="en-GB" w:eastAsia="ja-JP"/>
              </w:rPr>
              <w:t>Comments</w:t>
            </w:r>
          </w:p>
        </w:tc>
      </w:tr>
      <w:tr w:rsidR="00904C3F" w:rsidRPr="00472D99" w14:paraId="06DADD39" w14:textId="77777777" w:rsidTr="00406CA7">
        <w:tc>
          <w:tcPr>
            <w:tcW w:w="1327" w:type="dxa"/>
          </w:tcPr>
          <w:p w14:paraId="1087BE34" w14:textId="27DD9E28" w:rsidR="00904C3F" w:rsidRPr="00472D99" w:rsidRDefault="001D6117" w:rsidP="0002137C">
            <w:pPr>
              <w:rPr>
                <w:lang w:val="en-GB" w:eastAsia="ja-JP"/>
              </w:rPr>
            </w:pPr>
            <w:r>
              <w:rPr>
                <w:lang w:val="en-GB" w:eastAsia="ja-JP"/>
              </w:rPr>
              <w:t>Fujitsu</w:t>
            </w:r>
          </w:p>
        </w:tc>
        <w:tc>
          <w:tcPr>
            <w:tcW w:w="1225" w:type="dxa"/>
          </w:tcPr>
          <w:p w14:paraId="42987A67" w14:textId="7C09347A" w:rsidR="00904C3F" w:rsidRPr="00472D99" w:rsidRDefault="001D6117" w:rsidP="0002137C">
            <w:pPr>
              <w:rPr>
                <w:lang w:val="en-GB" w:eastAsia="ja-JP"/>
              </w:rPr>
            </w:pPr>
            <w:r>
              <w:rPr>
                <w:lang w:val="en-GB" w:eastAsia="ja-JP"/>
              </w:rPr>
              <w:t>Y</w:t>
            </w:r>
          </w:p>
        </w:tc>
        <w:tc>
          <w:tcPr>
            <w:tcW w:w="7077" w:type="dxa"/>
          </w:tcPr>
          <w:p w14:paraId="6E9C8D05" w14:textId="77777777" w:rsidR="00904C3F" w:rsidRPr="00472D99" w:rsidRDefault="00904C3F" w:rsidP="0002137C">
            <w:pPr>
              <w:rPr>
                <w:lang w:val="en-GB" w:eastAsia="ja-JP"/>
              </w:rPr>
            </w:pPr>
          </w:p>
        </w:tc>
      </w:tr>
      <w:tr w:rsidR="00904C3F" w:rsidRPr="00472D99" w14:paraId="63D7277A" w14:textId="77777777" w:rsidTr="00406CA7">
        <w:tc>
          <w:tcPr>
            <w:tcW w:w="1327" w:type="dxa"/>
          </w:tcPr>
          <w:p w14:paraId="791D4059" w14:textId="406C4C0C" w:rsidR="00904C3F" w:rsidRPr="00163ABF" w:rsidRDefault="00583DCE" w:rsidP="0002137C">
            <w:pPr>
              <w:rPr>
                <w:rFonts w:eastAsia="PMingLiU"/>
                <w:lang w:val="en-GB" w:eastAsia="zh-TW"/>
              </w:rPr>
            </w:pPr>
            <w:r>
              <w:rPr>
                <w:rFonts w:eastAsia="PMingLiU"/>
                <w:lang w:val="en-GB" w:eastAsia="zh-TW"/>
              </w:rPr>
              <w:t>Apple</w:t>
            </w:r>
          </w:p>
        </w:tc>
        <w:tc>
          <w:tcPr>
            <w:tcW w:w="1225" w:type="dxa"/>
          </w:tcPr>
          <w:p w14:paraId="723A90FD" w14:textId="15AE36BD" w:rsidR="00904C3F" w:rsidRPr="00163ABF" w:rsidRDefault="00583DCE" w:rsidP="0002137C">
            <w:pPr>
              <w:rPr>
                <w:rFonts w:eastAsia="PMingLiU"/>
                <w:lang w:val="en-GB" w:eastAsia="zh-TW"/>
              </w:rPr>
            </w:pPr>
            <w:r>
              <w:rPr>
                <w:rFonts w:eastAsia="PMingLiU"/>
                <w:lang w:val="en-GB" w:eastAsia="zh-TW"/>
              </w:rPr>
              <w:t>Y</w:t>
            </w:r>
          </w:p>
        </w:tc>
        <w:tc>
          <w:tcPr>
            <w:tcW w:w="7077" w:type="dxa"/>
          </w:tcPr>
          <w:p w14:paraId="4BD92116" w14:textId="32322B83" w:rsidR="00904C3F" w:rsidRPr="004E0D12" w:rsidRDefault="00583DCE" w:rsidP="0002137C">
            <w:pPr>
              <w:rPr>
                <w:rFonts w:eastAsia="Malgun Gothic"/>
                <w:lang w:val="en-GB" w:eastAsia="ko-KR"/>
              </w:rPr>
            </w:pPr>
            <w:r>
              <w:rPr>
                <w:rFonts w:eastAsia="Malgun Gothic"/>
                <w:lang w:val="en-GB" w:eastAsia="ko-KR"/>
              </w:rPr>
              <w:t xml:space="preserve">Seems “Conclusion” is missing </w:t>
            </w:r>
          </w:p>
        </w:tc>
      </w:tr>
      <w:tr w:rsidR="003037DF" w:rsidRPr="00472D99" w14:paraId="5D335C84" w14:textId="77777777" w:rsidTr="00406CA7">
        <w:tc>
          <w:tcPr>
            <w:tcW w:w="1327" w:type="dxa"/>
          </w:tcPr>
          <w:p w14:paraId="774E11CC" w14:textId="0B734CD5" w:rsidR="003037DF" w:rsidRPr="00817433" w:rsidRDefault="00F23C76"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25" w:type="dxa"/>
          </w:tcPr>
          <w:p w14:paraId="090DAAC9" w14:textId="61574531" w:rsidR="003037DF" w:rsidRPr="00817433" w:rsidRDefault="00F23C76" w:rsidP="0002137C">
            <w:pPr>
              <w:rPr>
                <w:rFonts w:eastAsia="Malgun Gothic"/>
                <w:lang w:val="en-GB" w:eastAsia="ko-KR"/>
              </w:rPr>
            </w:pPr>
            <w:r>
              <w:rPr>
                <w:rFonts w:eastAsia="Malgun Gothic" w:hint="eastAsia"/>
                <w:lang w:val="en-GB" w:eastAsia="ko-KR"/>
              </w:rPr>
              <w:t>Y</w:t>
            </w:r>
          </w:p>
        </w:tc>
        <w:tc>
          <w:tcPr>
            <w:tcW w:w="7077" w:type="dxa"/>
          </w:tcPr>
          <w:p w14:paraId="6C5D953E" w14:textId="77777777" w:rsidR="003037DF" w:rsidRPr="004E0D12" w:rsidRDefault="003037DF" w:rsidP="0002137C">
            <w:pPr>
              <w:rPr>
                <w:rFonts w:eastAsia="Malgun Gothic"/>
                <w:lang w:val="en-GB" w:eastAsia="ko-KR"/>
              </w:rPr>
            </w:pPr>
          </w:p>
        </w:tc>
      </w:tr>
      <w:tr w:rsidR="00F23C76" w:rsidRPr="002B01EA" w14:paraId="2F14125B" w14:textId="77777777" w:rsidTr="00406CA7">
        <w:tc>
          <w:tcPr>
            <w:tcW w:w="1327" w:type="dxa"/>
          </w:tcPr>
          <w:p w14:paraId="34B655B6" w14:textId="21D04D05" w:rsidR="00F23C76" w:rsidRPr="002B01EA" w:rsidRDefault="002B01EA" w:rsidP="0002137C">
            <w:pPr>
              <w:rPr>
                <w:rFonts w:eastAsia="Malgun Gothic"/>
                <w:highlight w:val="yellow"/>
                <w:lang w:val="en-GB" w:eastAsia="ko-KR"/>
              </w:rPr>
            </w:pPr>
            <w:r w:rsidRPr="002B01EA">
              <w:rPr>
                <w:rFonts w:eastAsia="Malgun Gothic"/>
                <w:highlight w:val="yellow"/>
                <w:lang w:val="en-GB" w:eastAsia="ko-KR"/>
              </w:rPr>
              <w:t>Moderator</w:t>
            </w:r>
          </w:p>
        </w:tc>
        <w:tc>
          <w:tcPr>
            <w:tcW w:w="1225" w:type="dxa"/>
          </w:tcPr>
          <w:p w14:paraId="5202F32B" w14:textId="77777777" w:rsidR="00F23C76" w:rsidRPr="002B01EA" w:rsidRDefault="00F23C76" w:rsidP="0002137C">
            <w:pPr>
              <w:rPr>
                <w:rFonts w:eastAsia="Malgun Gothic"/>
                <w:highlight w:val="yellow"/>
                <w:lang w:val="en-GB" w:eastAsia="ko-KR"/>
              </w:rPr>
            </w:pPr>
          </w:p>
        </w:tc>
        <w:tc>
          <w:tcPr>
            <w:tcW w:w="7077" w:type="dxa"/>
          </w:tcPr>
          <w:p w14:paraId="5637A078" w14:textId="15592470" w:rsidR="00F23C76" w:rsidRPr="002B01EA" w:rsidRDefault="002B01EA" w:rsidP="0002137C">
            <w:pPr>
              <w:rPr>
                <w:rFonts w:eastAsia="Malgun Gothic"/>
                <w:lang w:val="en-GB" w:eastAsia="ko-KR"/>
              </w:rPr>
            </w:pPr>
            <w:r w:rsidRPr="002B01EA">
              <w:rPr>
                <w:rFonts w:eastAsia="Malgun Gothic"/>
                <w:highlight w:val="yellow"/>
                <w:lang w:val="en-GB" w:eastAsia="ko-KR"/>
              </w:rPr>
              <w:t>Added ‘conclusion’ to the proposal in section 3.1</w:t>
            </w:r>
          </w:p>
        </w:tc>
      </w:tr>
    </w:tbl>
    <w:p w14:paraId="4B071056" w14:textId="61D426DA" w:rsidR="00D94DFD" w:rsidRDefault="00D94DFD" w:rsidP="005279BF">
      <w:pPr>
        <w:rPr>
          <w:rFonts w:eastAsia="Malgun Gothic"/>
          <w:lang w:val="en-GB" w:eastAsia="ko-KR"/>
        </w:rPr>
      </w:pPr>
    </w:p>
    <w:p w14:paraId="22E355F5" w14:textId="00E68E02" w:rsidR="006A4384" w:rsidRDefault="00E619AB" w:rsidP="00B84527">
      <w:pPr>
        <w:rPr>
          <w:lang w:val="en-GB" w:eastAsia="ko-KR"/>
        </w:rPr>
      </w:pPr>
      <w:r>
        <w:rPr>
          <w:lang w:val="en-GB" w:eastAsia="ko-KR"/>
        </w:rPr>
        <w:t>Presuming that</w:t>
      </w:r>
      <w:r w:rsidR="00CE48C2">
        <w:rPr>
          <w:lang w:val="en-GB" w:eastAsia="ko-KR"/>
        </w:rPr>
        <w:t xml:space="preserve"> </w:t>
      </w:r>
      <w:r>
        <w:rPr>
          <w:lang w:val="en-GB" w:eastAsia="ko-KR"/>
        </w:rPr>
        <w:t>Proposal</w:t>
      </w:r>
      <w:r w:rsidR="0061004F">
        <w:rPr>
          <w:lang w:val="en-GB" w:eastAsia="ko-KR"/>
        </w:rPr>
        <w:t xml:space="preserve"> 2.1.1</w:t>
      </w:r>
      <w:r>
        <w:rPr>
          <w:lang w:val="en-GB" w:eastAsia="ko-KR"/>
        </w:rPr>
        <w:t xml:space="preserve"> is agreeable, then from the analysis above, </w:t>
      </w:r>
      <w:r w:rsidR="00F12D6D">
        <w:rPr>
          <w:lang w:val="en-GB" w:eastAsia="ko-KR"/>
        </w:rPr>
        <w:t xml:space="preserve">we would like to see if all </w:t>
      </w:r>
      <w:r>
        <w:rPr>
          <w:lang w:val="en-GB" w:eastAsia="ko-KR"/>
        </w:rPr>
        <w:t>companies would be OK with the following</w:t>
      </w:r>
      <w:r w:rsidR="00B74FBF">
        <w:rPr>
          <w:lang w:val="en-GB" w:eastAsia="ko-KR"/>
        </w:rPr>
        <w:t>, which addresses the concerns raised above.</w:t>
      </w:r>
      <w:r w:rsidR="00F12D6D">
        <w:rPr>
          <w:lang w:val="en-GB" w:eastAsia="ko-KR"/>
        </w:rPr>
        <w:t xml:space="preserve"> </w:t>
      </w:r>
      <w:r w:rsidR="00B74FBF">
        <w:rPr>
          <w:lang w:val="en-GB" w:eastAsia="ko-KR"/>
        </w:rPr>
        <w:t xml:space="preserve">Here, </w:t>
      </w:r>
      <w:r w:rsidR="00266024">
        <w:rPr>
          <w:lang w:val="en-GB" w:eastAsia="ko-KR"/>
        </w:rPr>
        <w:t>FG 22-8 is supported</w:t>
      </w:r>
      <w:r w:rsidR="00744EDE">
        <w:rPr>
          <w:lang w:val="en-GB" w:eastAsia="ko-KR"/>
        </w:rPr>
        <w:t xml:space="preserve"> and </w:t>
      </w:r>
      <w:r w:rsidR="00F12D6D">
        <w:rPr>
          <w:lang w:val="en-GB" w:eastAsia="ko-KR"/>
        </w:rPr>
        <w:t xml:space="preserve">the case where only one SRS is triggered, </w:t>
      </w:r>
      <w:r w:rsidR="00B74FBF">
        <w:rPr>
          <w:lang w:val="en-GB" w:eastAsia="ko-KR"/>
        </w:rPr>
        <w:t xml:space="preserve">where UE will not expect </w:t>
      </w:r>
      <w:r w:rsidR="00F12D6D">
        <w:rPr>
          <w:lang w:val="en-GB" w:eastAsia="ko-KR"/>
        </w:rPr>
        <w:t>collision/conflict</w:t>
      </w:r>
      <w:r w:rsidR="00B74FBF">
        <w:rPr>
          <w:lang w:val="en-GB" w:eastAsia="ko-KR"/>
        </w:rPr>
        <w:t>.</w:t>
      </w:r>
    </w:p>
    <w:p w14:paraId="050328E3" w14:textId="77777777" w:rsidR="00E619AB" w:rsidRPr="005279BF" w:rsidRDefault="00E619AB" w:rsidP="005279BF">
      <w:pPr>
        <w:rPr>
          <w:rFonts w:eastAsia="Malgun Gothic"/>
          <w:lang w:val="en-GB" w:eastAsia="ko-KR"/>
        </w:rPr>
      </w:pPr>
    </w:p>
    <w:p w14:paraId="50E2AA65" w14:textId="5E13DDB4" w:rsidR="004B7BEF" w:rsidRPr="00472D99" w:rsidRDefault="00E619AB" w:rsidP="004B7BEF">
      <w:pPr>
        <w:rPr>
          <w:b/>
          <w:bCs/>
          <w:lang w:val="en-GB" w:eastAsia="ja-JP"/>
        </w:rPr>
      </w:pPr>
      <w:r>
        <w:rPr>
          <w:b/>
          <w:bCs/>
          <w:highlight w:val="yellow"/>
          <w:lang w:val="en-GB" w:eastAsia="ja-JP"/>
        </w:rPr>
        <w:t xml:space="preserve">Proposal </w:t>
      </w:r>
      <w:r w:rsidR="004B7BEF" w:rsidRPr="00F077A7">
        <w:rPr>
          <w:b/>
          <w:bCs/>
          <w:highlight w:val="yellow"/>
          <w:lang w:val="en-GB" w:eastAsia="ja-JP"/>
        </w:rPr>
        <w:t>2.1.</w:t>
      </w:r>
      <w:r w:rsidR="00671D45" w:rsidRPr="00671D45">
        <w:rPr>
          <w:b/>
          <w:bCs/>
          <w:highlight w:val="yellow"/>
          <w:lang w:val="en-GB" w:eastAsia="ja-JP"/>
        </w:rPr>
        <w:t>2</w:t>
      </w:r>
      <w:r w:rsidR="004B7BEF" w:rsidRPr="00472D99">
        <w:rPr>
          <w:b/>
          <w:bCs/>
          <w:lang w:val="en-GB" w:eastAsia="ja-JP"/>
        </w:rPr>
        <w:t xml:space="preserve">: </w:t>
      </w:r>
      <w:r w:rsidRPr="00472D99">
        <w:rPr>
          <w:b/>
          <w:bCs/>
          <w:lang w:val="en-GB" w:eastAsia="ja-JP"/>
        </w:rPr>
        <w:t xml:space="preserve">Please </w:t>
      </w:r>
      <w:r>
        <w:rPr>
          <w:b/>
          <w:bCs/>
          <w:lang w:val="en-GB" w:eastAsia="ja-JP"/>
        </w:rPr>
        <w:t xml:space="preserve">indicate if you support the following proposal, </w:t>
      </w:r>
      <w:r w:rsidR="004A5E01">
        <w:rPr>
          <w:b/>
          <w:bCs/>
          <w:lang w:val="en-GB" w:eastAsia="ja-JP"/>
        </w:rPr>
        <w:t xml:space="preserve">and if not, </w:t>
      </w:r>
      <w:r>
        <w:rPr>
          <w:b/>
          <w:bCs/>
          <w:lang w:val="en-GB" w:eastAsia="ja-JP"/>
        </w:rPr>
        <w:t>what changes would be needed for it to be agreeable.</w:t>
      </w:r>
    </w:p>
    <w:tbl>
      <w:tblPr>
        <w:tblStyle w:val="TableGrid"/>
        <w:tblW w:w="0" w:type="auto"/>
        <w:tblLook w:val="04A0" w:firstRow="1" w:lastRow="0" w:firstColumn="1" w:lastColumn="0" w:noHBand="0" w:noVBand="1"/>
      </w:tblPr>
      <w:tblGrid>
        <w:gridCol w:w="1411"/>
        <w:gridCol w:w="1224"/>
        <w:gridCol w:w="6994"/>
      </w:tblGrid>
      <w:tr w:rsidR="004B7BEF" w14:paraId="0FAE21A0" w14:textId="77777777" w:rsidTr="0002137C">
        <w:tc>
          <w:tcPr>
            <w:tcW w:w="9629" w:type="dxa"/>
            <w:gridSpan w:val="3"/>
            <w:shd w:val="clear" w:color="auto" w:fill="auto"/>
          </w:tcPr>
          <w:p w14:paraId="0E73759F" w14:textId="411019DF" w:rsidR="00E619AB" w:rsidRPr="00E619AB" w:rsidRDefault="00E619AB" w:rsidP="00E619AB">
            <w:pPr>
              <w:rPr>
                <w:rFonts w:cs="Arial"/>
                <w:b/>
                <w:bCs/>
                <w:lang w:val="en-GB" w:eastAsia="ja-JP"/>
              </w:rPr>
            </w:pPr>
            <w:r w:rsidRPr="00E619AB">
              <w:rPr>
                <w:b/>
                <w:bCs/>
                <w:lang w:val="en-GB" w:eastAsia="ja-JP"/>
              </w:rPr>
              <w:t>Alt 1 from RAN#114,</w:t>
            </w:r>
            <w:r w:rsidRPr="00E619AB">
              <w:rPr>
                <w:b/>
                <w:bCs/>
                <w:u w:val="single"/>
                <w:lang w:val="en-GB" w:eastAsia="ja-JP"/>
              </w:rPr>
              <w:t xml:space="preserve"> </w:t>
            </w:r>
            <w:r w:rsidRPr="00E619AB">
              <w:rPr>
                <w:b/>
                <w:bCs/>
                <w:lang w:val="en-GB" w:eastAsia="ja-JP"/>
              </w:rPr>
              <w:t xml:space="preserve">“RAN1 </w:t>
            </w:r>
            <w:r w:rsidRPr="00E619AB">
              <w:rPr>
                <w:rFonts w:cs="Arial"/>
                <w:b/>
                <w:bCs/>
                <w:lang w:val="en-GB" w:eastAsia="ja-JP"/>
              </w:rPr>
              <w:t xml:space="preserve">concludes that DCI 1_1 and 1_2 triggering are supported, </w:t>
            </w:r>
            <w:r w:rsidRPr="00E619AB">
              <w:rPr>
                <w:rFonts w:cs="Arial"/>
                <w:b/>
                <w:bCs/>
                <w:color w:val="FF0000"/>
                <w:u w:val="single"/>
                <w:lang w:val="en-GB" w:eastAsia="ja-JP"/>
              </w:rPr>
              <w:t>subject to existing UE capabilities,</w:t>
            </w:r>
            <w:r w:rsidRPr="00E619AB">
              <w:rPr>
                <w:rFonts w:cs="Arial"/>
                <w:b/>
                <w:bCs/>
                <w:color w:val="FF0000"/>
                <w:lang w:val="en-GB" w:eastAsia="ja-JP"/>
              </w:rPr>
              <w:t xml:space="preserve"> </w:t>
            </w:r>
            <w:r w:rsidRPr="00E619AB">
              <w:rPr>
                <w:rFonts w:cs="Arial"/>
                <w:b/>
                <w:bCs/>
                <w:lang w:val="en-GB" w:eastAsia="ja-JP"/>
              </w:rPr>
              <w:t xml:space="preserve">for aperiodic SRS carrier switching in Rel-15” is agreed as </w:t>
            </w:r>
            <w:r w:rsidRPr="00E619AB">
              <w:rPr>
                <w:rFonts w:cs="Arial"/>
                <w:b/>
                <w:bCs/>
                <w:color w:val="FF0000"/>
                <w:u w:val="single"/>
                <w:lang w:val="en-GB" w:eastAsia="ja-JP"/>
              </w:rPr>
              <w:t>updated</w:t>
            </w:r>
            <w:r w:rsidRPr="00E619AB">
              <w:rPr>
                <w:rFonts w:cs="Arial"/>
                <w:b/>
                <w:bCs/>
                <w:lang w:val="en-GB" w:eastAsia="ja-JP"/>
              </w:rPr>
              <w:t xml:space="preserve">, and no new UE capability is defined for the support of DCI 1_1 and 1_2 triggering for aperiodic SRS carrier switching in the case </w:t>
            </w:r>
            <w:r w:rsidR="00446194">
              <w:rPr>
                <w:rFonts w:cs="Arial"/>
                <w:b/>
                <w:bCs/>
                <w:lang w:val="en-GB" w:eastAsia="ja-JP"/>
              </w:rPr>
              <w:t xml:space="preserve">where </w:t>
            </w:r>
            <w:r w:rsidR="001B22F1">
              <w:rPr>
                <w:rFonts w:cs="Arial"/>
                <w:b/>
                <w:bCs/>
                <w:lang w:val="en-GB" w:eastAsia="ja-JP"/>
              </w:rPr>
              <w:t xml:space="preserve">one </w:t>
            </w:r>
            <w:r w:rsidR="00446194">
              <w:rPr>
                <w:rFonts w:cs="Arial"/>
                <w:b/>
                <w:bCs/>
                <w:lang w:val="en-GB" w:eastAsia="ja-JP"/>
              </w:rPr>
              <w:t>SRS is triggered by a single DCI</w:t>
            </w:r>
            <w:r w:rsidRPr="00E619AB">
              <w:rPr>
                <w:rFonts w:cs="Arial"/>
                <w:b/>
                <w:bCs/>
                <w:lang w:val="en-GB" w:eastAsia="ja-JP"/>
              </w:rPr>
              <w:t>.</w:t>
            </w:r>
          </w:p>
          <w:p w14:paraId="743E451A" w14:textId="1B86C85D" w:rsidR="00266024" w:rsidRPr="00266024" w:rsidRDefault="00266024">
            <w:pPr>
              <w:numPr>
                <w:ilvl w:val="0"/>
                <w:numId w:val="21"/>
              </w:numPr>
              <w:spacing w:line="259" w:lineRule="auto"/>
              <w:ind w:left="725"/>
              <w:rPr>
                <w:rFonts w:ascii="Arial" w:eastAsia="Calibri" w:hAnsi="Arial" w:cs="Arial"/>
                <w:b/>
                <w:bCs/>
                <w:sz w:val="20"/>
                <w:szCs w:val="20"/>
                <w:lang w:val="en-GB" w:eastAsia="ja-JP"/>
              </w:rPr>
            </w:pPr>
            <w:r>
              <w:rPr>
                <w:rFonts w:ascii="Arial" w:eastAsia="Calibri" w:hAnsi="Arial" w:cs="Arial"/>
                <w:b/>
                <w:bCs/>
                <w:sz w:val="20"/>
                <w:szCs w:val="20"/>
                <w:lang w:val="en-GB" w:eastAsia="ja-JP"/>
              </w:rPr>
              <w:lastRenderedPageBreak/>
              <w:t>Existing UE capabilities include FG 22-8</w:t>
            </w:r>
          </w:p>
          <w:p w14:paraId="7E741C8A" w14:textId="58661A72" w:rsidR="00E619AB" w:rsidRPr="00E619AB" w:rsidRDefault="00E619AB">
            <w:pPr>
              <w:numPr>
                <w:ilvl w:val="0"/>
                <w:numId w:val="21"/>
              </w:numPr>
              <w:spacing w:line="259" w:lineRule="auto"/>
              <w:ind w:left="725"/>
              <w:rPr>
                <w:rFonts w:ascii="Arial" w:eastAsia="Calibri" w:hAnsi="Arial" w:cs="Arial"/>
                <w:b/>
                <w:bCs/>
                <w:sz w:val="20"/>
                <w:szCs w:val="20"/>
                <w:lang w:val="en-GB" w:eastAsia="ja-JP"/>
              </w:rPr>
            </w:pPr>
            <w:r w:rsidRPr="00E619AB">
              <w:rPr>
                <w:rFonts w:ascii="Arial" w:eastAsiaTheme="minorEastAsia" w:hAnsi="Arial" w:cs="Arial"/>
                <w:b/>
                <w:bCs/>
                <w:sz w:val="20"/>
                <w:szCs w:val="20"/>
                <w:lang w:val="en-GB" w:eastAsia="zh-CN"/>
              </w:rPr>
              <w:t xml:space="preserve">Further discuss the case </w:t>
            </w:r>
            <w:r w:rsidR="00446194">
              <w:rPr>
                <w:rFonts w:ascii="Arial" w:eastAsiaTheme="minorEastAsia" w:hAnsi="Arial" w:cs="Arial"/>
                <w:b/>
                <w:bCs/>
                <w:sz w:val="20"/>
                <w:szCs w:val="20"/>
                <w:lang w:val="en-GB" w:eastAsia="zh-CN"/>
              </w:rPr>
              <w:t>of multiple DCIs</w:t>
            </w:r>
            <w:r w:rsidR="001B22F1">
              <w:rPr>
                <w:rFonts w:ascii="Arial" w:eastAsiaTheme="minorEastAsia" w:hAnsi="Arial" w:cs="Arial"/>
                <w:b/>
                <w:bCs/>
                <w:sz w:val="20"/>
                <w:szCs w:val="20"/>
                <w:lang w:val="en-GB" w:eastAsia="zh-CN"/>
              </w:rPr>
              <w:t>, including collision and out of order</w:t>
            </w:r>
          </w:p>
          <w:p w14:paraId="07602D15" w14:textId="26D6832F" w:rsidR="004B7BEF" w:rsidRPr="00A27AF4" w:rsidRDefault="004B7BEF" w:rsidP="00A27AF4">
            <w:pPr>
              <w:rPr>
                <w:b/>
                <w:bCs/>
                <w:lang w:val="en-GB" w:eastAsia="ja-JP"/>
              </w:rPr>
            </w:pPr>
          </w:p>
        </w:tc>
      </w:tr>
      <w:tr w:rsidR="004B7BEF" w:rsidRPr="00472D99" w14:paraId="2A5AFE90" w14:textId="77777777" w:rsidTr="00446194">
        <w:tc>
          <w:tcPr>
            <w:tcW w:w="1411" w:type="dxa"/>
          </w:tcPr>
          <w:p w14:paraId="264CA3EF" w14:textId="77777777" w:rsidR="004B7BEF" w:rsidRPr="00472D99" w:rsidRDefault="004B7BEF" w:rsidP="0002137C">
            <w:pPr>
              <w:rPr>
                <w:b/>
                <w:bCs/>
                <w:lang w:val="en-GB" w:eastAsia="ja-JP"/>
              </w:rPr>
            </w:pPr>
            <w:r w:rsidRPr="00472D99">
              <w:rPr>
                <w:b/>
                <w:bCs/>
                <w:lang w:val="en-GB" w:eastAsia="ja-JP"/>
              </w:rPr>
              <w:lastRenderedPageBreak/>
              <w:t>Company</w:t>
            </w:r>
          </w:p>
        </w:tc>
        <w:tc>
          <w:tcPr>
            <w:tcW w:w="1224" w:type="dxa"/>
          </w:tcPr>
          <w:p w14:paraId="6539D320" w14:textId="7F6E0748" w:rsidR="004B7BEF" w:rsidRPr="00472D99" w:rsidRDefault="00064E43" w:rsidP="0002137C">
            <w:pPr>
              <w:rPr>
                <w:b/>
                <w:bCs/>
                <w:lang w:val="en-GB" w:eastAsia="ja-JP"/>
              </w:rPr>
            </w:pPr>
            <w:r>
              <w:rPr>
                <w:b/>
                <w:bCs/>
                <w:lang w:val="en-GB" w:eastAsia="ja-JP"/>
              </w:rPr>
              <w:t>Support</w:t>
            </w:r>
            <w:r w:rsidR="004B7BEF">
              <w:rPr>
                <w:b/>
                <w:bCs/>
                <w:lang w:val="en-GB" w:eastAsia="ja-JP"/>
              </w:rPr>
              <w:t xml:space="preserve"> (Y/N)</w:t>
            </w:r>
          </w:p>
        </w:tc>
        <w:tc>
          <w:tcPr>
            <w:tcW w:w="6994" w:type="dxa"/>
          </w:tcPr>
          <w:p w14:paraId="76656184" w14:textId="77777777" w:rsidR="004B7BEF" w:rsidRPr="00472D99" w:rsidRDefault="004B7BEF" w:rsidP="0002137C">
            <w:pPr>
              <w:rPr>
                <w:b/>
                <w:bCs/>
                <w:lang w:val="en-GB" w:eastAsia="ja-JP"/>
              </w:rPr>
            </w:pPr>
            <w:r w:rsidRPr="00472D99">
              <w:rPr>
                <w:b/>
                <w:bCs/>
                <w:lang w:val="en-GB" w:eastAsia="ja-JP"/>
              </w:rPr>
              <w:t>Comments</w:t>
            </w:r>
          </w:p>
        </w:tc>
      </w:tr>
      <w:tr w:rsidR="004B7BEF" w:rsidRPr="00472D99" w14:paraId="08BEA3D5" w14:textId="77777777" w:rsidTr="00446194">
        <w:tc>
          <w:tcPr>
            <w:tcW w:w="1411" w:type="dxa"/>
          </w:tcPr>
          <w:p w14:paraId="7FE4ACA8" w14:textId="2428F82A" w:rsidR="004B7BEF" w:rsidRPr="00472D99" w:rsidRDefault="001D6117" w:rsidP="0002137C">
            <w:pPr>
              <w:rPr>
                <w:lang w:val="en-GB" w:eastAsia="ja-JP"/>
              </w:rPr>
            </w:pPr>
            <w:r>
              <w:rPr>
                <w:lang w:val="en-GB" w:eastAsia="ja-JP"/>
              </w:rPr>
              <w:t>Fujitsu</w:t>
            </w:r>
          </w:p>
        </w:tc>
        <w:tc>
          <w:tcPr>
            <w:tcW w:w="1224" w:type="dxa"/>
          </w:tcPr>
          <w:p w14:paraId="02C09AC7" w14:textId="52C52951" w:rsidR="004B7BEF" w:rsidRPr="00472D99" w:rsidRDefault="001D6117" w:rsidP="0002137C">
            <w:pPr>
              <w:rPr>
                <w:lang w:val="en-GB" w:eastAsia="ja-JP"/>
              </w:rPr>
            </w:pPr>
            <w:r>
              <w:rPr>
                <w:lang w:val="en-GB" w:eastAsia="ja-JP"/>
              </w:rPr>
              <w:t>Y</w:t>
            </w:r>
          </w:p>
        </w:tc>
        <w:tc>
          <w:tcPr>
            <w:tcW w:w="6994" w:type="dxa"/>
          </w:tcPr>
          <w:p w14:paraId="31FE6D94" w14:textId="77777777" w:rsidR="004B7BEF" w:rsidRPr="00472D99" w:rsidRDefault="004B7BEF" w:rsidP="0002137C">
            <w:pPr>
              <w:rPr>
                <w:lang w:val="en-GB" w:eastAsia="ja-JP"/>
              </w:rPr>
            </w:pPr>
          </w:p>
        </w:tc>
      </w:tr>
      <w:tr w:rsidR="004B7BEF" w:rsidRPr="00472D99" w14:paraId="70FC255B" w14:textId="77777777" w:rsidTr="00446194">
        <w:tc>
          <w:tcPr>
            <w:tcW w:w="1411" w:type="dxa"/>
          </w:tcPr>
          <w:p w14:paraId="149FDD6D" w14:textId="5298E7ED" w:rsidR="004B7BEF" w:rsidRPr="00163ABF" w:rsidRDefault="00583DCE" w:rsidP="0002137C">
            <w:pPr>
              <w:rPr>
                <w:rFonts w:eastAsia="PMingLiU"/>
                <w:lang w:val="en-GB" w:eastAsia="zh-TW"/>
              </w:rPr>
            </w:pPr>
            <w:r>
              <w:rPr>
                <w:rFonts w:eastAsia="PMingLiU"/>
                <w:lang w:val="en-GB" w:eastAsia="zh-TW"/>
              </w:rPr>
              <w:t>Apple</w:t>
            </w:r>
          </w:p>
        </w:tc>
        <w:tc>
          <w:tcPr>
            <w:tcW w:w="1224" w:type="dxa"/>
          </w:tcPr>
          <w:p w14:paraId="53FE572B" w14:textId="4F064BDC" w:rsidR="004B7BEF" w:rsidRPr="00163ABF" w:rsidRDefault="00583DCE" w:rsidP="0002137C">
            <w:pPr>
              <w:rPr>
                <w:rFonts w:eastAsia="PMingLiU"/>
                <w:lang w:val="en-GB" w:eastAsia="zh-TW"/>
              </w:rPr>
            </w:pPr>
            <w:r>
              <w:rPr>
                <w:rFonts w:eastAsia="PMingLiU"/>
                <w:lang w:val="en-GB" w:eastAsia="zh-TW"/>
              </w:rPr>
              <w:t>Y</w:t>
            </w:r>
          </w:p>
        </w:tc>
        <w:tc>
          <w:tcPr>
            <w:tcW w:w="6994" w:type="dxa"/>
          </w:tcPr>
          <w:p w14:paraId="5F62EBC7" w14:textId="77777777" w:rsidR="004B7BEF" w:rsidRPr="004E0D12" w:rsidRDefault="004B7BEF" w:rsidP="0002137C">
            <w:pPr>
              <w:rPr>
                <w:rFonts w:eastAsia="Malgun Gothic"/>
                <w:lang w:val="en-GB" w:eastAsia="ko-KR"/>
              </w:rPr>
            </w:pPr>
          </w:p>
        </w:tc>
      </w:tr>
      <w:tr w:rsidR="004B7BEF" w:rsidRPr="00472D99" w14:paraId="7BBA869A" w14:textId="77777777" w:rsidTr="00446194">
        <w:tc>
          <w:tcPr>
            <w:tcW w:w="1411" w:type="dxa"/>
          </w:tcPr>
          <w:p w14:paraId="1431FBC3" w14:textId="41E38C86" w:rsidR="004B7BEF" w:rsidRPr="00817433" w:rsidRDefault="0093197A" w:rsidP="0002137C">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24" w:type="dxa"/>
          </w:tcPr>
          <w:p w14:paraId="5C942A4D" w14:textId="5192C054" w:rsidR="004B7BEF" w:rsidRPr="00817433" w:rsidRDefault="0093197A" w:rsidP="0002137C">
            <w:pPr>
              <w:rPr>
                <w:rFonts w:eastAsia="Malgun Gothic"/>
                <w:lang w:val="en-GB" w:eastAsia="ko-KR"/>
              </w:rPr>
            </w:pPr>
            <w:r>
              <w:rPr>
                <w:rFonts w:eastAsia="Malgun Gothic" w:hint="eastAsia"/>
                <w:lang w:val="en-GB" w:eastAsia="ko-KR"/>
              </w:rPr>
              <w:t>Y</w:t>
            </w:r>
          </w:p>
        </w:tc>
        <w:tc>
          <w:tcPr>
            <w:tcW w:w="6994" w:type="dxa"/>
          </w:tcPr>
          <w:p w14:paraId="3B27AA3C" w14:textId="5D56F97D" w:rsidR="004B7BEF" w:rsidRPr="004E0D12" w:rsidRDefault="0093197A" w:rsidP="0002137C">
            <w:pPr>
              <w:rPr>
                <w:rFonts w:eastAsia="Malgun Gothic"/>
                <w:lang w:val="en-GB" w:eastAsia="ko-KR"/>
              </w:rPr>
            </w:pPr>
            <w:r>
              <w:rPr>
                <w:rFonts w:eastAsia="Malgun Gothic" w:hint="eastAsia"/>
                <w:lang w:val="en-GB" w:eastAsia="ko-KR"/>
              </w:rPr>
              <w:t>W</w:t>
            </w:r>
            <w:r>
              <w:rPr>
                <w:rFonts w:eastAsia="Malgun Gothic"/>
                <w:lang w:val="en-GB" w:eastAsia="ko-KR"/>
              </w:rPr>
              <w:t>e are fine with either this or updated version.</w:t>
            </w:r>
          </w:p>
        </w:tc>
      </w:tr>
      <w:tr w:rsidR="002B01EA" w:rsidRPr="00472D99" w14:paraId="3F09E6AB" w14:textId="77777777" w:rsidTr="00446194">
        <w:tc>
          <w:tcPr>
            <w:tcW w:w="1411" w:type="dxa"/>
          </w:tcPr>
          <w:p w14:paraId="084FB3FB" w14:textId="08A6DDFC" w:rsidR="002B01EA" w:rsidRPr="002B01EA" w:rsidRDefault="002B01EA" w:rsidP="0002137C">
            <w:pPr>
              <w:rPr>
                <w:rFonts w:eastAsia="Malgun Gothic"/>
                <w:highlight w:val="yellow"/>
                <w:lang w:val="en-GB" w:eastAsia="ko-KR"/>
              </w:rPr>
            </w:pPr>
            <w:r w:rsidRPr="002B01EA">
              <w:rPr>
                <w:rFonts w:eastAsia="Malgun Gothic"/>
                <w:highlight w:val="yellow"/>
                <w:lang w:val="en-GB" w:eastAsia="ko-KR"/>
              </w:rPr>
              <w:t>Moderator</w:t>
            </w:r>
          </w:p>
        </w:tc>
        <w:tc>
          <w:tcPr>
            <w:tcW w:w="1224" w:type="dxa"/>
          </w:tcPr>
          <w:p w14:paraId="74B86A17" w14:textId="77777777" w:rsidR="002B01EA" w:rsidRPr="002B01EA" w:rsidRDefault="002B01EA" w:rsidP="0002137C">
            <w:pPr>
              <w:rPr>
                <w:rFonts w:eastAsia="Malgun Gothic"/>
                <w:highlight w:val="yellow"/>
                <w:lang w:val="en-GB" w:eastAsia="ko-KR"/>
              </w:rPr>
            </w:pPr>
          </w:p>
        </w:tc>
        <w:tc>
          <w:tcPr>
            <w:tcW w:w="6994" w:type="dxa"/>
          </w:tcPr>
          <w:p w14:paraId="61CAE040" w14:textId="0FD10F71" w:rsidR="002B01EA" w:rsidRPr="002B01EA" w:rsidRDefault="002B01EA" w:rsidP="0002137C">
            <w:pPr>
              <w:rPr>
                <w:rFonts w:eastAsia="Malgun Gothic"/>
                <w:highlight w:val="yellow"/>
                <w:lang w:val="en-GB" w:eastAsia="ko-KR"/>
              </w:rPr>
            </w:pPr>
            <w:r w:rsidRPr="002B01EA">
              <w:rPr>
                <w:rFonts w:eastAsia="Malgun Gothic"/>
                <w:highlight w:val="yellow"/>
                <w:lang w:val="en-GB" w:eastAsia="ko-KR"/>
              </w:rPr>
              <w:t>Thanks all for the comments.  Based on further discussion offline, please find a revised proposal in section 3.1.</w:t>
            </w:r>
          </w:p>
        </w:tc>
      </w:tr>
    </w:tbl>
    <w:p w14:paraId="063CFD86" w14:textId="6D35C5CB" w:rsidR="005C2EF3" w:rsidRDefault="005C2EF3" w:rsidP="000F2B21"/>
    <w:p w14:paraId="42F1F66E" w14:textId="6B6E7C4A" w:rsidR="006A72A0" w:rsidRDefault="00EA71CD" w:rsidP="000F2B21">
      <w:r>
        <w:t xml:space="preserve">Different </w:t>
      </w:r>
      <w:r w:rsidR="00D35647">
        <w:t xml:space="preserve">views were expressed on </w:t>
      </w:r>
      <w:r>
        <w:t xml:space="preserve">whether </w:t>
      </w:r>
      <w:r w:rsidR="00D35647">
        <w:t>new UE capabilities</w:t>
      </w:r>
      <w:r w:rsidR="00A21367">
        <w:t xml:space="preserve"> to support multiple DCIs</w:t>
      </w:r>
      <w:r>
        <w:t xml:space="preserve"> are needed or not</w:t>
      </w:r>
      <w:r w:rsidR="00A21367">
        <w:t>.</w:t>
      </w:r>
      <w:r w:rsidR="00D35647">
        <w:t xml:space="preserve">  </w:t>
      </w:r>
      <w:r w:rsidR="0077361C">
        <w:t xml:space="preserve">In </w:t>
      </w:r>
      <w:r w:rsidR="0077361C">
        <w:fldChar w:fldCharType="begin"/>
      </w:r>
      <w:r w:rsidR="0077361C">
        <w:instrText xml:space="preserve"> REF _Ref150619029 \r \h </w:instrText>
      </w:r>
      <w:r w:rsidR="0077361C">
        <w:fldChar w:fldCharType="separate"/>
      </w:r>
      <w:r w:rsidR="0077361C">
        <w:t>[2]</w:t>
      </w:r>
      <w:r w:rsidR="0077361C">
        <w:fldChar w:fldCharType="end"/>
      </w:r>
      <w:r w:rsidR="0077361C">
        <w:t xml:space="preserve">, the following proposals are made, which imply that </w:t>
      </w:r>
      <w:r w:rsidR="00EF00DC">
        <w:t xml:space="preserve">overlaps in time between triggered SRS </w:t>
      </w:r>
      <w:r w:rsidR="000F46CA">
        <w:t xml:space="preserve">with multiple </w:t>
      </w:r>
      <w:r w:rsidR="00C908E0">
        <w:t xml:space="preserve">1_1/1_2 </w:t>
      </w:r>
      <w:r w:rsidR="000F46CA">
        <w:t xml:space="preserve">DCIs is not specified </w:t>
      </w:r>
      <w:r w:rsidR="00EF00DC">
        <w:t xml:space="preserve">and </w:t>
      </w:r>
      <w:r w:rsidR="000F46CA">
        <w:t xml:space="preserve">that </w:t>
      </w:r>
      <w:r w:rsidR="00EF00DC">
        <w:t>time gaps between triggered SRS transmissions can be closer than the sum of switch-back and switch-to time</w:t>
      </w:r>
      <w:r w:rsidR="0077361C">
        <w:t>:</w:t>
      </w:r>
    </w:p>
    <w:p w14:paraId="25B8E8CE" w14:textId="41C7DC7C" w:rsidR="0077361C" w:rsidRDefault="0077361C" w:rsidP="000F2B21"/>
    <w:tbl>
      <w:tblPr>
        <w:tblStyle w:val="TableGrid"/>
        <w:tblW w:w="0" w:type="auto"/>
        <w:tblLook w:val="04A0" w:firstRow="1" w:lastRow="0" w:firstColumn="1" w:lastColumn="0" w:noHBand="0" w:noVBand="1"/>
      </w:tblPr>
      <w:tblGrid>
        <w:gridCol w:w="9629"/>
      </w:tblGrid>
      <w:tr w:rsidR="0077361C" w14:paraId="20C66D81" w14:textId="77777777" w:rsidTr="0077361C">
        <w:tc>
          <w:tcPr>
            <w:tcW w:w="9629" w:type="dxa"/>
          </w:tcPr>
          <w:p w14:paraId="12B59C05" w14:textId="77777777" w:rsidR="0077361C" w:rsidRDefault="0077361C" w:rsidP="0077361C">
            <w:pPr>
              <w:spacing w:beforeLines="50" w:before="120" w:afterLines="50" w:after="120"/>
              <w:rPr>
                <w:i/>
                <w:lang w:eastAsia="zh-CN"/>
              </w:rPr>
            </w:pPr>
            <w:r w:rsidRPr="008578D4">
              <w:rPr>
                <w:b/>
                <w:i/>
                <w:lang w:eastAsia="zh-CN"/>
              </w:rPr>
              <w:t>Proposal</w:t>
            </w:r>
            <w:r>
              <w:rPr>
                <w:b/>
                <w:i/>
                <w:lang w:eastAsia="zh-CN"/>
              </w:rPr>
              <w:t xml:space="preserve"> 2</w:t>
            </w:r>
            <w:r w:rsidRPr="008578D4">
              <w:rPr>
                <w:i/>
                <w:lang w:eastAsia="zh-CN"/>
              </w:rPr>
              <w:t xml:space="preserve">: </w:t>
            </w:r>
            <w:r>
              <w:rPr>
                <w:i/>
                <w:lang w:eastAsia="zh-CN"/>
              </w:rPr>
              <w:t>For the case where</w:t>
            </w:r>
            <w:r w:rsidRPr="00E9455D">
              <w:rPr>
                <w:i/>
                <w:lang w:eastAsia="zh-CN"/>
              </w:rPr>
              <w:t xml:space="preserve"> more than one SRS carrier switching are triggered by more than one DCIs, a scheduling restriction to avoid overlaps in time between the triggered SRS transmissions </w:t>
            </w:r>
            <w:r>
              <w:rPr>
                <w:i/>
                <w:lang w:eastAsia="zh-CN"/>
              </w:rPr>
              <w:t xml:space="preserve">will be </w:t>
            </w:r>
            <w:r w:rsidRPr="00E9455D">
              <w:rPr>
                <w:i/>
                <w:lang w:eastAsia="zh-CN"/>
              </w:rPr>
              <w:t>specified</w:t>
            </w:r>
            <w:r>
              <w:rPr>
                <w:i/>
                <w:lang w:eastAsia="zh-CN"/>
              </w:rPr>
              <w:t xml:space="preserve"> either in UE capability or TS 38.214.</w:t>
            </w:r>
          </w:p>
          <w:p w14:paraId="5C2F30AD" w14:textId="77777777" w:rsidR="0077361C" w:rsidRDefault="0077361C">
            <w:pPr>
              <w:pStyle w:val="ListParagraph"/>
              <w:widowControl w:val="0"/>
              <w:numPr>
                <w:ilvl w:val="0"/>
                <w:numId w:val="24"/>
              </w:numPr>
              <w:autoSpaceDE w:val="0"/>
              <w:autoSpaceDN w:val="0"/>
              <w:adjustRightInd w:val="0"/>
              <w:spacing w:beforeLines="50" w:before="120" w:afterLines="50" w:after="120" w:line="240" w:lineRule="auto"/>
              <w:contextualSpacing/>
              <w:jc w:val="both"/>
              <w:rPr>
                <w:i/>
                <w:lang w:eastAsia="zh-CN"/>
              </w:rPr>
            </w:pPr>
            <w:r>
              <w:rPr>
                <w:i/>
                <w:lang w:eastAsia="zh-CN"/>
              </w:rPr>
              <w:t>The combination of more than one DCIs includes the combination among DCI 2_3, DCI 1_1 and DCI 1_2.</w:t>
            </w:r>
          </w:p>
          <w:p w14:paraId="7763B98A" w14:textId="77777777" w:rsidR="0077361C" w:rsidRDefault="0077361C" w:rsidP="0077361C">
            <w:pPr>
              <w:spacing w:beforeLines="50" w:before="120" w:afterLines="50" w:after="120"/>
              <w:rPr>
                <w:i/>
                <w:lang w:eastAsia="zh-CN"/>
              </w:rPr>
            </w:pPr>
            <w:r w:rsidRPr="008578D4">
              <w:rPr>
                <w:b/>
                <w:i/>
                <w:lang w:eastAsia="zh-CN"/>
              </w:rPr>
              <w:t>Proposal</w:t>
            </w:r>
            <w:r>
              <w:rPr>
                <w:b/>
                <w:i/>
                <w:lang w:eastAsia="zh-CN"/>
              </w:rPr>
              <w:t xml:space="preserve"> 3</w:t>
            </w:r>
            <w:r w:rsidRPr="008578D4">
              <w:rPr>
                <w:i/>
                <w:lang w:eastAsia="zh-CN"/>
              </w:rPr>
              <w:t xml:space="preserve">: </w:t>
            </w:r>
            <w:r>
              <w:rPr>
                <w:i/>
                <w:lang w:eastAsia="zh-CN"/>
              </w:rPr>
              <w:t xml:space="preserve">For SRS carrier switching, </w:t>
            </w:r>
            <w:r w:rsidRPr="007D6FC8">
              <w:rPr>
                <w:i/>
                <w:lang w:eastAsia="zh-CN"/>
              </w:rPr>
              <w:t>when more than one SRS carrier switching are triggered by more than one DCIs, the time gaps between two triggered SRS transmissions should be no smaller than the sum of switch-back time and switch-to time.</w:t>
            </w:r>
            <w:r>
              <w:rPr>
                <w:i/>
                <w:lang w:eastAsia="zh-CN"/>
              </w:rPr>
              <w:t xml:space="preserve"> </w:t>
            </w:r>
          </w:p>
          <w:p w14:paraId="47D1CE81" w14:textId="77777777" w:rsidR="0077361C" w:rsidRDefault="0077361C">
            <w:pPr>
              <w:pStyle w:val="ListParagraph"/>
              <w:widowControl w:val="0"/>
              <w:numPr>
                <w:ilvl w:val="0"/>
                <w:numId w:val="24"/>
              </w:numPr>
              <w:autoSpaceDE w:val="0"/>
              <w:autoSpaceDN w:val="0"/>
              <w:adjustRightInd w:val="0"/>
              <w:spacing w:beforeLines="50" w:before="120" w:afterLines="50" w:after="120" w:line="240" w:lineRule="auto"/>
              <w:contextualSpacing/>
              <w:jc w:val="both"/>
              <w:rPr>
                <w:i/>
                <w:lang w:eastAsia="zh-CN"/>
              </w:rPr>
            </w:pPr>
            <w:r>
              <w:rPr>
                <w:i/>
                <w:lang w:eastAsia="zh-CN"/>
              </w:rPr>
              <w:t>Capture the above either in UE capability or TS 38.214.</w:t>
            </w:r>
          </w:p>
          <w:p w14:paraId="56EC0FF1" w14:textId="77777777" w:rsidR="0077361C" w:rsidRDefault="0077361C">
            <w:pPr>
              <w:pStyle w:val="ListParagraph"/>
              <w:widowControl w:val="0"/>
              <w:numPr>
                <w:ilvl w:val="0"/>
                <w:numId w:val="24"/>
              </w:numPr>
              <w:autoSpaceDE w:val="0"/>
              <w:autoSpaceDN w:val="0"/>
              <w:adjustRightInd w:val="0"/>
              <w:spacing w:beforeLines="50" w:before="120" w:afterLines="50" w:after="120" w:line="240" w:lineRule="auto"/>
              <w:contextualSpacing/>
              <w:jc w:val="both"/>
              <w:rPr>
                <w:i/>
                <w:lang w:eastAsia="zh-CN"/>
              </w:rPr>
            </w:pPr>
            <w:r>
              <w:rPr>
                <w:i/>
                <w:lang w:eastAsia="zh-CN"/>
              </w:rPr>
              <w:t xml:space="preserve">The switch-back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first triggered SRS carrier switching</w:t>
            </w:r>
          </w:p>
          <w:p w14:paraId="392C6BAA" w14:textId="77777777" w:rsidR="0077361C" w:rsidRDefault="0077361C">
            <w:pPr>
              <w:pStyle w:val="ListParagraph"/>
              <w:widowControl w:val="0"/>
              <w:numPr>
                <w:ilvl w:val="0"/>
                <w:numId w:val="24"/>
              </w:numPr>
              <w:autoSpaceDE w:val="0"/>
              <w:autoSpaceDN w:val="0"/>
              <w:adjustRightInd w:val="0"/>
              <w:spacing w:beforeLines="50" w:before="120" w:afterLines="50" w:after="120" w:line="240" w:lineRule="auto"/>
              <w:contextualSpacing/>
              <w:jc w:val="both"/>
              <w:rPr>
                <w:i/>
                <w:lang w:eastAsia="zh-CN"/>
              </w:rPr>
            </w:pPr>
            <w:r>
              <w:rPr>
                <w:i/>
                <w:lang w:eastAsia="zh-CN"/>
              </w:rPr>
              <w:t xml:space="preserve">The switch-to time refers to the RF retuning time indicated by </w:t>
            </w:r>
            <w:proofErr w:type="spellStart"/>
            <w:r w:rsidRPr="000D561B">
              <w:rPr>
                <w:i/>
                <w:lang w:eastAsia="zh-CN"/>
              </w:rPr>
              <w:t>switchingTimeUL</w:t>
            </w:r>
            <w:proofErr w:type="spellEnd"/>
            <w:r w:rsidRPr="000D561B">
              <w:rPr>
                <w:i/>
                <w:lang w:eastAsia="zh-CN"/>
              </w:rPr>
              <w:t xml:space="preserve"> and </w:t>
            </w:r>
            <w:proofErr w:type="spellStart"/>
            <w:r w:rsidRPr="000D561B">
              <w:rPr>
                <w:i/>
                <w:lang w:eastAsia="zh-CN"/>
              </w:rPr>
              <w:t>switchingTimeDL</w:t>
            </w:r>
            <w:proofErr w:type="spellEnd"/>
            <w:r w:rsidRPr="000D561B">
              <w:rPr>
                <w:i/>
                <w:lang w:eastAsia="zh-CN"/>
              </w:rPr>
              <w:t xml:space="preserve"> of SRS-</w:t>
            </w:r>
            <w:proofErr w:type="spellStart"/>
            <w:r w:rsidRPr="000D561B">
              <w:rPr>
                <w:i/>
                <w:lang w:eastAsia="zh-CN"/>
              </w:rPr>
              <w:t>SwitchingTimeNR</w:t>
            </w:r>
            <w:proofErr w:type="spellEnd"/>
            <w:r>
              <w:rPr>
                <w:i/>
                <w:lang w:eastAsia="zh-CN"/>
              </w:rPr>
              <w:t xml:space="preserve"> for the second triggered SRS carrier switching</w:t>
            </w:r>
          </w:p>
          <w:p w14:paraId="1862C904" w14:textId="0202D95B" w:rsidR="0077361C" w:rsidRPr="0077361C" w:rsidRDefault="0077361C">
            <w:pPr>
              <w:pStyle w:val="ListParagraph"/>
              <w:widowControl w:val="0"/>
              <w:numPr>
                <w:ilvl w:val="0"/>
                <w:numId w:val="24"/>
              </w:numPr>
              <w:autoSpaceDE w:val="0"/>
              <w:autoSpaceDN w:val="0"/>
              <w:adjustRightInd w:val="0"/>
              <w:spacing w:beforeLines="50" w:before="120" w:afterLines="50" w:after="120" w:line="240" w:lineRule="auto"/>
              <w:contextualSpacing/>
              <w:jc w:val="both"/>
              <w:rPr>
                <w:i/>
                <w:lang w:eastAsia="zh-CN"/>
              </w:rPr>
            </w:pPr>
            <w:r>
              <w:rPr>
                <w:i/>
                <w:lang w:eastAsia="zh-CN"/>
              </w:rPr>
              <w:t>FFS: in which release to capture it</w:t>
            </w:r>
          </w:p>
        </w:tc>
      </w:tr>
    </w:tbl>
    <w:p w14:paraId="2B625CFC" w14:textId="6750E3AA" w:rsidR="0077361C" w:rsidRDefault="0077361C" w:rsidP="000F2B21"/>
    <w:p w14:paraId="253ACDE5" w14:textId="0BB738A9" w:rsidR="0077361C" w:rsidRDefault="00EF00DC" w:rsidP="00AB5F98">
      <w:r>
        <w:t xml:space="preserve">However, </w:t>
      </w:r>
      <w:r w:rsidR="00C908E0">
        <w:fldChar w:fldCharType="begin"/>
      </w:r>
      <w:r w:rsidR="00C908E0">
        <w:instrText xml:space="preserve"> REF _Ref150634808 \r \h </w:instrText>
      </w:r>
      <w:r w:rsidR="00C908E0">
        <w:fldChar w:fldCharType="separate"/>
      </w:r>
      <w:r w:rsidR="00C908E0">
        <w:t>[3]</w:t>
      </w:r>
      <w:r w:rsidR="00C908E0">
        <w:fldChar w:fldCharType="end"/>
      </w:r>
      <w:r w:rsidR="00C908E0">
        <w:t xml:space="preserve"> argues that multiple DCI collision can happen with DCI 2_3 alone, for example when </w:t>
      </w:r>
      <w:r w:rsidR="00C908E0" w:rsidRPr="00C908E0">
        <w:t>2_3 received in different slots may trigger SRS in different CCs at the same time</w:t>
      </w:r>
      <w:r w:rsidR="00C908E0">
        <w:t>, and that such a collision could be considered an error case.  Therefore, a first question that needs to be addressed is if aperiodic SRS carrier switching collisions caused by multiple DCI triggers are covered by existing specifications.</w:t>
      </w:r>
      <w:r w:rsidR="00AB5F98">
        <w:t xml:space="preserve">  Given that outcome, proposals by some companies that the UE does not expect to receive multiple DCIs triggering colliding SRS CS triggers received in different DCIs can</w:t>
      </w:r>
      <w:r w:rsidR="00523325">
        <w:t xml:space="preserve"> also</w:t>
      </w:r>
      <w:r w:rsidR="00AB5F98">
        <w:t xml:space="preserve"> be </w:t>
      </w:r>
      <w:proofErr w:type="spellStart"/>
      <w:r w:rsidR="00AB5F98">
        <w:t>addresssed</w:t>
      </w:r>
      <w:proofErr w:type="spellEnd"/>
      <w:r w:rsidR="00AB5F98">
        <w:t xml:space="preserve">.  </w:t>
      </w:r>
    </w:p>
    <w:p w14:paraId="663C6092" w14:textId="3551BC5F" w:rsidR="00C908E0" w:rsidRDefault="00C908E0" w:rsidP="000F2B21"/>
    <w:p w14:paraId="1BB4619B" w14:textId="36B60C6C" w:rsidR="00C908E0" w:rsidRDefault="0008759D" w:rsidP="000F2B21">
      <w:r>
        <w:t>Collisions caused by aperiodic triggers on the switching-to cell are covered by 38.213 6.2.1.3 with the following:</w:t>
      </w:r>
    </w:p>
    <w:p w14:paraId="010751BF" w14:textId="10D7BCF2" w:rsidR="0008759D" w:rsidRDefault="0008759D" w:rsidP="000F2B21"/>
    <w:tbl>
      <w:tblPr>
        <w:tblStyle w:val="TableGrid"/>
        <w:tblW w:w="0" w:type="auto"/>
        <w:tblLook w:val="04A0" w:firstRow="1" w:lastRow="0" w:firstColumn="1" w:lastColumn="0" w:noHBand="0" w:noVBand="1"/>
      </w:tblPr>
      <w:tblGrid>
        <w:gridCol w:w="9629"/>
      </w:tblGrid>
      <w:tr w:rsidR="0008759D" w14:paraId="6D801C04" w14:textId="77777777" w:rsidTr="0008759D">
        <w:tc>
          <w:tcPr>
            <w:tcW w:w="9629" w:type="dxa"/>
          </w:tcPr>
          <w:p w14:paraId="497CF05D" w14:textId="77777777" w:rsidR="0008759D" w:rsidRPr="0008759D" w:rsidRDefault="0008759D" w:rsidP="0008759D">
            <w:pPr>
              <w:autoSpaceDN w:val="0"/>
              <w:spacing w:afterLines="50" w:after="120"/>
              <w:rPr>
                <w:rFonts w:ascii="Times New Roman" w:eastAsia="SimSun" w:hAnsi="Times New Roman" w:cs="Times New Roman"/>
                <w:sz w:val="18"/>
                <w:szCs w:val="20"/>
                <w:lang w:eastAsia="en-GB"/>
              </w:rPr>
            </w:pPr>
            <w:r w:rsidRPr="0008759D">
              <w:rPr>
                <w:rFonts w:ascii="Times New Roman" w:eastAsia="SimSun" w:hAnsi="Times New Roman" w:cs="Times New Roman"/>
                <w:sz w:val="18"/>
                <w:szCs w:val="20"/>
                <w:lang w:eastAsia="en-GB"/>
              </w:rPr>
              <w:t xml:space="preserve">For </w:t>
            </w:r>
            <w:r w:rsidRPr="0008759D">
              <w:rPr>
                <w:rFonts w:ascii="Times New Roman" w:eastAsia="SimSun" w:hAnsi="Times New Roman" w:cs="Times New Roman"/>
                <w:i/>
                <w:sz w:val="18"/>
                <w:szCs w:val="20"/>
                <w:lang w:eastAsia="en-GB"/>
              </w:rPr>
              <w:t>n</w:t>
            </w:r>
            <w:r w:rsidRPr="0008759D">
              <w:rPr>
                <w:rFonts w:ascii="Times New Roman" w:eastAsia="SimSun" w:hAnsi="Times New Roman" w:cs="Times New Roman"/>
                <w:sz w:val="18"/>
                <w:szCs w:val="20"/>
                <w:lang w:eastAsia="en-GB"/>
              </w:rPr>
              <w:t>-</w:t>
            </w:r>
            <w:proofErr w:type="spellStart"/>
            <w:r w:rsidRPr="0008759D">
              <w:rPr>
                <w:rFonts w:ascii="Times New Roman" w:eastAsia="SimSun" w:hAnsi="Times New Roman" w:cs="Times New Roman"/>
                <w:sz w:val="18"/>
                <w:szCs w:val="20"/>
                <w:lang w:eastAsia="en-GB"/>
              </w:rPr>
              <w:t>th</w:t>
            </w:r>
            <w:proofErr w:type="spellEnd"/>
            <w:r w:rsidRPr="0008759D">
              <w:rPr>
                <w:rFonts w:ascii="Times New Roman" w:eastAsia="SimSun" w:hAnsi="Times New Roman" w:cs="Times New Roman"/>
                <w:sz w:val="18"/>
                <w:szCs w:val="20"/>
                <w:lang w:eastAsia="en-GB"/>
              </w:rPr>
              <w:t xml:space="preserve"> (</w:t>
            </w:r>
            <w:r w:rsidRPr="0008759D">
              <w:rPr>
                <w:rFonts w:ascii="Times New Roman" w:eastAsia="SimSun" w:hAnsi="Times New Roman" w:cs="Times New Roman"/>
                <w:i/>
                <w:sz w:val="18"/>
                <w:szCs w:val="20"/>
                <w:lang w:eastAsia="en-GB"/>
              </w:rPr>
              <w:t xml:space="preserve">n ≥ </w:t>
            </w:r>
            <w:r w:rsidRPr="0008759D">
              <w:rPr>
                <w:rFonts w:ascii="Times New Roman" w:eastAsia="SimSun" w:hAnsi="Times New Roman" w:cs="Times New Roman"/>
                <w:sz w:val="18"/>
                <w:szCs w:val="20"/>
                <w:lang w:eastAsia="en-GB"/>
              </w:rPr>
              <w:t xml:space="preserve">1) aperiodic SRS transmission on a cell </w:t>
            </w:r>
            <w:r w:rsidRPr="0008759D">
              <w:rPr>
                <w:rFonts w:ascii="Times New Roman" w:eastAsia="SimSun" w:hAnsi="Times New Roman" w:cs="Times New Roman"/>
                <w:i/>
                <w:sz w:val="18"/>
                <w:szCs w:val="20"/>
                <w:lang w:eastAsia="en-GB"/>
              </w:rPr>
              <w:t>c</w:t>
            </w:r>
            <w:r w:rsidRPr="0008759D">
              <w:rPr>
                <w:rFonts w:ascii="Times New Roman" w:eastAsia="SimSun" w:hAnsi="Times New Roman" w:cs="Times New Roman"/>
                <w:sz w:val="18"/>
                <w:szCs w:val="20"/>
                <w:lang w:eastAsia="en-GB"/>
              </w:rPr>
              <w:t xml:space="preserve">, upon detection of a positive SRS request </w:t>
            </w:r>
            <w:r w:rsidRPr="0008759D">
              <w:rPr>
                <w:rFonts w:ascii="Times New Roman" w:eastAsia="SimSun" w:hAnsi="Times New Roman" w:cs="Times New Roman"/>
                <w:sz w:val="18"/>
                <w:szCs w:val="20"/>
                <w:highlight w:val="yellow"/>
                <w:lang w:eastAsia="en-GB"/>
              </w:rPr>
              <w:t>on a grant</w:t>
            </w:r>
            <w:r w:rsidRPr="0008759D">
              <w:rPr>
                <w:rFonts w:ascii="Times New Roman" w:eastAsia="SimSun" w:hAnsi="Times New Roman" w:cs="Times New Roman"/>
                <w:sz w:val="18"/>
                <w:szCs w:val="20"/>
                <w:lang w:eastAsia="en-GB"/>
              </w:rPr>
              <w:t>, the UE shall commence this SRS transmission on the configured symbol and slot provided</w:t>
            </w:r>
          </w:p>
          <w:p w14:paraId="591DF0EE" w14:textId="77777777" w:rsidR="0008759D" w:rsidRPr="0008759D" w:rsidRDefault="0008759D" w:rsidP="0008759D">
            <w:pPr>
              <w:spacing w:after="180"/>
              <w:ind w:left="568"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w:t>
            </w:r>
            <w:r w:rsidRPr="0008759D">
              <w:rPr>
                <w:rFonts w:ascii="Times New Roman" w:eastAsia="SimSun" w:hAnsi="Times New Roman" w:cs="Times New Roman"/>
                <w:sz w:val="20"/>
                <w:szCs w:val="20"/>
                <w:lang w:val="x-none"/>
              </w:rPr>
              <w:tab/>
              <w:t>it is no earlier than the summation of</w:t>
            </w:r>
          </w:p>
          <w:p w14:paraId="6CB0CFCC" w14:textId="77777777" w:rsidR="0008759D" w:rsidRPr="0008759D" w:rsidRDefault="0008759D" w:rsidP="0008759D">
            <w:pPr>
              <w:spacing w:after="180"/>
              <w:ind w:left="851"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w:t>
            </w:r>
            <w:r w:rsidRPr="0008759D">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08759D">
              <w:rPr>
                <w:rFonts w:ascii="Times New Roman" w:eastAsia="SimSun" w:hAnsi="Times New Roman" w:cs="Times New Roman"/>
                <w:i/>
                <w:sz w:val="20"/>
                <w:szCs w:val="20"/>
                <w:lang w:val="x-none"/>
              </w:rPr>
              <w:t>c</w:t>
            </w:r>
            <w:r w:rsidRPr="0008759D">
              <w:rPr>
                <w:rFonts w:ascii="Times New Roman" w:eastAsia="SimSun" w:hAnsi="Times New Roman" w:cs="Times New Roman"/>
                <w:sz w:val="20"/>
                <w:szCs w:val="20"/>
                <w:lang w:val="x-none"/>
              </w:rPr>
              <w:t xml:space="preserve"> and the cell carrying the grant respectively, and</w:t>
            </w:r>
          </w:p>
          <w:p w14:paraId="5620B02E" w14:textId="77777777" w:rsidR="0008759D" w:rsidRPr="0008759D" w:rsidRDefault="0008759D" w:rsidP="0008759D">
            <w:pPr>
              <w:spacing w:after="180"/>
              <w:ind w:left="851" w:hanging="284"/>
              <w:rPr>
                <w:rFonts w:ascii="Times New Roman" w:eastAsia="SimSun" w:hAnsi="Times New Roman" w:cs="Times New Roman"/>
                <w:i/>
                <w:sz w:val="20"/>
                <w:szCs w:val="20"/>
                <w:lang w:val="x-none"/>
              </w:rPr>
            </w:pPr>
            <w:r w:rsidRPr="0008759D">
              <w:rPr>
                <w:rFonts w:ascii="Times New Roman" w:eastAsia="SimSun" w:hAnsi="Times New Roman" w:cs="Times New Roman"/>
                <w:sz w:val="20"/>
                <w:szCs w:val="20"/>
                <w:lang w:val="x-none"/>
              </w:rPr>
              <w:lastRenderedPageBreak/>
              <w:t>-</w:t>
            </w:r>
            <w:r w:rsidRPr="0008759D">
              <w:rPr>
                <w:rFonts w:ascii="Times New Roman" w:eastAsia="SimSun" w:hAnsi="Times New Roman" w:cs="Times New Roman"/>
                <w:sz w:val="20"/>
                <w:szCs w:val="20"/>
                <w:lang w:val="x-none"/>
              </w:rPr>
              <w:tab/>
              <w:t xml:space="preserve">the UL or DL RF retuning time [11, TS 38.133] as defined by higher layer parameters </w:t>
            </w:r>
            <w:proofErr w:type="spellStart"/>
            <w:r w:rsidRPr="0008759D">
              <w:rPr>
                <w:rFonts w:ascii="Times New Roman" w:eastAsia="SimSun" w:hAnsi="Times New Roman" w:cs="Times New Roman"/>
                <w:i/>
                <w:sz w:val="20"/>
                <w:szCs w:val="20"/>
                <w:lang w:val="x-none"/>
              </w:rPr>
              <w:t>switchingTimeUL</w:t>
            </w:r>
            <w:proofErr w:type="spellEnd"/>
            <w:r w:rsidRPr="0008759D">
              <w:rPr>
                <w:rFonts w:ascii="Times New Roman" w:eastAsia="SimSun" w:hAnsi="Times New Roman" w:cs="Times New Roman"/>
                <w:color w:val="000000"/>
                <w:sz w:val="20"/>
                <w:szCs w:val="20"/>
                <w:lang w:val="x-none"/>
              </w:rPr>
              <w:t xml:space="preserve"> and </w:t>
            </w:r>
            <w:proofErr w:type="spellStart"/>
            <w:r w:rsidRPr="0008759D">
              <w:rPr>
                <w:rFonts w:ascii="Times New Roman" w:eastAsia="SimSun" w:hAnsi="Times New Roman" w:cs="Times New Roman"/>
                <w:i/>
                <w:sz w:val="20"/>
                <w:szCs w:val="20"/>
                <w:lang w:val="x-none"/>
              </w:rPr>
              <w:t>switchingTimeDL</w:t>
            </w:r>
            <w:proofErr w:type="spellEnd"/>
            <w:r w:rsidRPr="0008759D">
              <w:rPr>
                <w:rFonts w:ascii="Times New Roman" w:eastAsia="SimSun" w:hAnsi="Times New Roman" w:cs="Times New Roman"/>
                <w:color w:val="000000"/>
                <w:sz w:val="20"/>
                <w:szCs w:val="20"/>
                <w:lang w:val="x-none"/>
              </w:rPr>
              <w:t xml:space="preserve"> of </w:t>
            </w:r>
            <w:r w:rsidRPr="0008759D">
              <w:rPr>
                <w:rFonts w:ascii="Times New Roman" w:eastAsia="SimSun" w:hAnsi="Times New Roman" w:cs="Times New Roman"/>
                <w:i/>
                <w:color w:val="000000"/>
                <w:sz w:val="20"/>
                <w:szCs w:val="20"/>
                <w:lang w:val="x-none"/>
              </w:rPr>
              <w:t>SRS-</w:t>
            </w:r>
            <w:proofErr w:type="spellStart"/>
            <w:r w:rsidRPr="0008759D">
              <w:rPr>
                <w:rFonts w:ascii="Times New Roman" w:eastAsia="SimSun" w:hAnsi="Times New Roman" w:cs="Times New Roman"/>
                <w:i/>
                <w:color w:val="000000"/>
                <w:sz w:val="20"/>
                <w:szCs w:val="20"/>
                <w:lang w:val="x-none"/>
              </w:rPr>
              <w:t>SwitchingTimeNR</w:t>
            </w:r>
            <w:proofErr w:type="spellEnd"/>
            <w:r w:rsidRPr="0008759D">
              <w:rPr>
                <w:rFonts w:ascii="Times New Roman" w:eastAsia="SimSun" w:hAnsi="Times New Roman" w:cs="Times New Roman"/>
                <w:i/>
                <w:sz w:val="20"/>
                <w:szCs w:val="20"/>
                <w:lang w:val="x-none"/>
              </w:rPr>
              <w:t>,</w:t>
            </w:r>
          </w:p>
          <w:p w14:paraId="3F13C448" w14:textId="77777777" w:rsidR="0008759D" w:rsidRPr="0008759D" w:rsidRDefault="0008759D" w:rsidP="0008759D">
            <w:pPr>
              <w:spacing w:after="180"/>
              <w:ind w:left="568"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w:t>
            </w:r>
            <w:r w:rsidRPr="0008759D">
              <w:rPr>
                <w:rFonts w:ascii="Times New Roman" w:eastAsia="SimSun" w:hAnsi="Times New Roman" w:cs="Times New Roman"/>
                <w:sz w:val="20"/>
                <w:szCs w:val="20"/>
                <w:lang w:val="x-none"/>
              </w:rPr>
              <w:tab/>
              <w:t xml:space="preserve">it does not collide with any previous SRS transmissions, or interruption due to UL or DL RF retuning time, except if the previous SRS transmission is in the same cell </w:t>
            </w:r>
            <w:r w:rsidRPr="0008759D">
              <w:rPr>
                <w:rFonts w:ascii="Times New Roman" w:eastAsia="SimSun" w:hAnsi="Times New Roman" w:cs="Times New Roman"/>
                <w:i/>
                <w:iCs/>
                <w:sz w:val="20"/>
                <w:szCs w:val="20"/>
                <w:lang w:val="x-none"/>
              </w:rPr>
              <w:t>c</w:t>
            </w:r>
            <w:r w:rsidRPr="0008759D">
              <w:rPr>
                <w:rFonts w:ascii="Times New Roman" w:eastAsia="SimSun" w:hAnsi="Times New Roman" w:cs="Times New Roman"/>
                <w:sz w:val="20"/>
                <w:szCs w:val="20"/>
                <w:lang w:val="x-none"/>
              </w:rPr>
              <w:t xml:space="preserve"> and the UE reports </w:t>
            </w:r>
            <w:r w:rsidRPr="0008759D">
              <w:rPr>
                <w:rFonts w:ascii="Times New Roman" w:eastAsia="SimSun" w:hAnsi="Times New Roman" w:cs="Times New Roman"/>
                <w:i/>
                <w:iCs/>
                <w:sz w:val="20"/>
                <w:szCs w:val="20"/>
                <w:lang w:val="x-none"/>
              </w:rPr>
              <w:t>SRS-</w:t>
            </w:r>
            <w:proofErr w:type="spellStart"/>
            <w:r w:rsidRPr="0008759D">
              <w:rPr>
                <w:rFonts w:ascii="Times New Roman" w:eastAsia="SimSun" w:hAnsi="Times New Roman" w:cs="Times New Roman"/>
                <w:i/>
                <w:iCs/>
                <w:sz w:val="20"/>
                <w:szCs w:val="20"/>
                <w:lang w:val="x-none"/>
              </w:rPr>
              <w:t>StayInTargetCC</w:t>
            </w:r>
            <w:proofErr w:type="spellEnd"/>
            <w:r w:rsidRPr="0008759D">
              <w:rPr>
                <w:rFonts w:ascii="Times New Roman" w:eastAsia="SimSun" w:hAnsi="Times New Roman" w:cs="Times New Roman"/>
                <w:i/>
                <w:iCs/>
                <w:sz w:val="20"/>
                <w:szCs w:val="20"/>
                <w:lang w:val="x-none"/>
              </w:rPr>
              <w:t xml:space="preserve"> </w:t>
            </w:r>
            <w:r w:rsidRPr="0008759D">
              <w:rPr>
                <w:rFonts w:ascii="Times New Roman" w:eastAsia="SimSun" w:hAnsi="Times New Roman" w:cs="Times New Roman"/>
                <w:sz w:val="20"/>
                <w:szCs w:val="20"/>
                <w:lang w:val="x-none"/>
              </w:rPr>
              <w:t>for the corresponding band combination.</w:t>
            </w:r>
          </w:p>
          <w:p w14:paraId="3888A71F" w14:textId="7EB40775" w:rsidR="0008759D" w:rsidRPr="0008759D" w:rsidRDefault="0008759D" w:rsidP="0008759D">
            <w:pPr>
              <w:spacing w:after="180"/>
              <w:ind w:left="568" w:hanging="284"/>
              <w:rPr>
                <w:rFonts w:ascii="Times New Roman" w:eastAsia="SimSun" w:hAnsi="Times New Roman" w:cs="Times New Roman"/>
                <w:sz w:val="20"/>
                <w:szCs w:val="20"/>
                <w:lang w:val="x-none"/>
              </w:rPr>
            </w:pPr>
            <w:r w:rsidRPr="0008759D">
              <w:rPr>
                <w:rFonts w:ascii="Times New Roman" w:eastAsia="SimSun" w:hAnsi="Times New Roman" w:cs="Times New Roman"/>
                <w:sz w:val="20"/>
                <w:szCs w:val="20"/>
                <w:lang w:val="x-none"/>
              </w:rPr>
              <w:t xml:space="preserve">otherwise, </w:t>
            </w:r>
            <w:r w:rsidRPr="0008759D">
              <w:rPr>
                <w:rFonts w:ascii="Times New Roman" w:eastAsia="SimSun" w:hAnsi="Times New Roman" w:cs="Times New Roman"/>
                <w:i/>
                <w:sz w:val="20"/>
                <w:szCs w:val="20"/>
                <w:lang w:val="x-none"/>
              </w:rPr>
              <w:t>n</w:t>
            </w:r>
            <w:r w:rsidRPr="0008759D">
              <w:rPr>
                <w:rFonts w:ascii="Times New Roman" w:eastAsia="SimSun" w:hAnsi="Times New Roman" w:cs="Times New Roman"/>
                <w:sz w:val="20"/>
                <w:szCs w:val="20"/>
                <w:lang w:val="x-none"/>
              </w:rPr>
              <w:t>-</w:t>
            </w:r>
            <w:proofErr w:type="spellStart"/>
            <w:r w:rsidRPr="0008759D">
              <w:rPr>
                <w:rFonts w:ascii="Times New Roman" w:eastAsia="SimSun" w:hAnsi="Times New Roman" w:cs="Times New Roman"/>
                <w:sz w:val="20"/>
                <w:szCs w:val="20"/>
                <w:lang w:val="x-none"/>
              </w:rPr>
              <w:t>th</w:t>
            </w:r>
            <w:proofErr w:type="spellEnd"/>
            <w:r w:rsidRPr="0008759D">
              <w:rPr>
                <w:rFonts w:ascii="Times New Roman" w:eastAsia="SimSun"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tc>
      </w:tr>
    </w:tbl>
    <w:p w14:paraId="3F783801" w14:textId="77777777" w:rsidR="0008759D" w:rsidRDefault="0008759D" w:rsidP="000F2B21"/>
    <w:p w14:paraId="178D0FF4" w14:textId="18C59AAD" w:rsidR="006A72A0" w:rsidRDefault="0008759D" w:rsidP="000F2B21">
      <w:r>
        <w:t xml:space="preserve">In </w:t>
      </w:r>
      <w:r>
        <w:fldChar w:fldCharType="begin"/>
      </w:r>
      <w:r>
        <w:instrText xml:space="preserve"> REF _Ref150619029 \r \h </w:instrText>
      </w:r>
      <w:r>
        <w:fldChar w:fldCharType="separate"/>
      </w:r>
      <w:r>
        <w:t>[2]</w:t>
      </w:r>
      <w:r>
        <w:fldChar w:fldCharType="end"/>
      </w:r>
      <w:r>
        <w:t xml:space="preserve">, it is argued that </w:t>
      </w:r>
      <w:r w:rsidRPr="0008759D">
        <w:t>the overlap between multiple SRS transmissions triggered by single DCI 2_3 is precluded, where the previous SRS transmissions are triggered by the same DCI</w:t>
      </w:r>
      <w:r>
        <w:t>, in moderator</w:t>
      </w:r>
      <w:r w:rsidR="00E3737A">
        <w:t>’</w:t>
      </w:r>
      <w:r>
        <w:t>s understanding of the argument by the text “</w:t>
      </w:r>
      <w:r w:rsidRPr="0008759D">
        <w:t>on a grant</w:t>
      </w:r>
      <w:r>
        <w:t>” highlighted above.  However, in Moderator’s view, for the n-</w:t>
      </w:r>
      <w:proofErr w:type="spellStart"/>
      <w:r>
        <w:t>th</w:t>
      </w:r>
      <w:proofErr w:type="spellEnd"/>
      <w:r>
        <w:t xml:space="preserve"> SRS transmission, if the UE receives a grant, the UE should commence transmission </w:t>
      </w:r>
      <w:r w:rsidR="00E3737A">
        <w:t>according to the conditions that follow</w:t>
      </w:r>
      <w:r>
        <w:t>, that is</w:t>
      </w:r>
      <w:r w:rsidR="00E3737A">
        <w:t>,</w:t>
      </w:r>
      <w:r>
        <w:t xml:space="preserve"> there can be one grant for each of the n transmissions</w:t>
      </w:r>
      <w:r w:rsidR="00811677">
        <w:t>, such as by DCI 1_1/1_2</w:t>
      </w:r>
      <w:r w:rsidR="00062FD5">
        <w:t>/2_3</w:t>
      </w:r>
      <w:r w:rsidR="00811677">
        <w:t xml:space="preserve">, or there can alternatively be a single grant for all SRS transmissions as for DCI 2_3.  </w:t>
      </w:r>
      <w:r w:rsidR="00E3737A">
        <w:t xml:space="preserve">In other words, if there was only one grant, then “on a grant” should have been something like </w:t>
      </w:r>
      <w:r w:rsidR="00062FD5">
        <w:t>“</w:t>
      </w:r>
      <w:r w:rsidR="00E3737A">
        <w:t>on a grant for all of the n SRS transmissions”.</w:t>
      </w:r>
    </w:p>
    <w:p w14:paraId="52F51927" w14:textId="1FD2C536" w:rsidR="00811677" w:rsidRDefault="00811677" w:rsidP="000F2B21"/>
    <w:p w14:paraId="74E9A8A0" w14:textId="08FA3F22" w:rsidR="00811677" w:rsidRPr="00472D99" w:rsidRDefault="00811677" w:rsidP="00811677">
      <w:pPr>
        <w:rPr>
          <w:b/>
          <w:bCs/>
          <w:lang w:val="en-GB" w:eastAsia="ja-JP"/>
        </w:rPr>
      </w:pPr>
      <w:r w:rsidRPr="00F077A7">
        <w:rPr>
          <w:b/>
          <w:bCs/>
          <w:highlight w:val="yellow"/>
          <w:lang w:val="en-GB" w:eastAsia="ja-JP"/>
        </w:rPr>
        <w:t>Question 2.</w:t>
      </w:r>
      <w:r>
        <w:rPr>
          <w:b/>
          <w:bCs/>
          <w:highlight w:val="yellow"/>
          <w:lang w:val="en-GB" w:eastAsia="ja-JP"/>
        </w:rPr>
        <w:t>1</w:t>
      </w:r>
      <w:r w:rsidRPr="00F077A7">
        <w:rPr>
          <w:b/>
          <w:bCs/>
          <w:highlight w:val="yellow"/>
          <w:lang w:val="en-GB" w:eastAsia="ja-JP"/>
        </w:rPr>
        <w:t>.1</w:t>
      </w:r>
      <w:r w:rsidRPr="00472D99">
        <w:rPr>
          <w:b/>
          <w:bCs/>
          <w:lang w:val="en-GB" w:eastAsia="ja-JP"/>
        </w:rPr>
        <w:t xml:space="preserve">: Please </w:t>
      </w:r>
      <w:r>
        <w:rPr>
          <w:b/>
          <w:bCs/>
          <w:lang w:val="en-GB" w:eastAsia="ja-JP"/>
        </w:rPr>
        <w:t>indicate if you agree with the following statement</w:t>
      </w:r>
      <w:r w:rsidR="00983E03">
        <w:rPr>
          <w:b/>
          <w:bCs/>
          <w:lang w:val="en-GB" w:eastAsia="ja-JP"/>
        </w:rPr>
        <w:t>s and if neither is OK, suggest how the spec should be interpreted and/or clarified.</w:t>
      </w:r>
    </w:p>
    <w:tbl>
      <w:tblPr>
        <w:tblStyle w:val="TableGrid"/>
        <w:tblW w:w="0" w:type="auto"/>
        <w:tblLook w:val="04A0" w:firstRow="1" w:lastRow="0" w:firstColumn="1" w:lastColumn="0" w:noHBand="0" w:noVBand="1"/>
      </w:tblPr>
      <w:tblGrid>
        <w:gridCol w:w="1228"/>
        <w:gridCol w:w="529"/>
        <w:gridCol w:w="539"/>
        <w:gridCol w:w="7333"/>
      </w:tblGrid>
      <w:tr w:rsidR="0094363B" w14:paraId="17B6F28F" w14:textId="1F2177A3" w:rsidTr="001354E8">
        <w:tc>
          <w:tcPr>
            <w:tcW w:w="9629" w:type="dxa"/>
            <w:gridSpan w:val="4"/>
            <w:shd w:val="clear" w:color="auto" w:fill="auto"/>
          </w:tcPr>
          <w:p w14:paraId="05959BB2" w14:textId="77777777" w:rsidR="0094363B" w:rsidRDefault="0094363B" w:rsidP="0041195F">
            <w:pPr>
              <w:rPr>
                <w:b/>
                <w:bCs/>
                <w:lang w:val="en-GB" w:eastAsia="ja-JP"/>
              </w:rPr>
            </w:pPr>
            <w:r>
              <w:rPr>
                <w:b/>
                <w:bCs/>
                <w:lang w:val="en-GB" w:eastAsia="ja-JP"/>
              </w:rPr>
              <w:t>a) Does the phrase in 38.214 section 6.2.1.3, “</w:t>
            </w:r>
            <w:r w:rsidRPr="00811677">
              <w:rPr>
                <w:b/>
                <w:bCs/>
                <w:lang w:val="en-GB" w:eastAsia="ja-JP"/>
              </w:rPr>
              <w:t>For n-</w:t>
            </w:r>
            <w:proofErr w:type="spellStart"/>
            <w:r w:rsidRPr="00811677">
              <w:rPr>
                <w:b/>
                <w:bCs/>
                <w:lang w:val="en-GB" w:eastAsia="ja-JP"/>
              </w:rPr>
              <w:t>th</w:t>
            </w:r>
            <w:proofErr w:type="spellEnd"/>
            <w:r w:rsidRPr="00811677">
              <w:rPr>
                <w:b/>
                <w:bCs/>
                <w:lang w:val="en-GB" w:eastAsia="ja-JP"/>
              </w:rPr>
              <w:t xml:space="preserve"> (n ≥ 1) aperiodic SRS transmission on a cell c, upon detection of a positive SRS request on a grant, the UE shall commence this SRS transmission on the configured symbol and slot provided</w:t>
            </w:r>
            <w:r>
              <w:rPr>
                <w:b/>
                <w:bCs/>
                <w:lang w:val="en-GB" w:eastAsia="ja-JP"/>
              </w:rPr>
              <w:t xml:space="preserve"> …”, cover the case where the n-</w:t>
            </w:r>
            <w:proofErr w:type="spellStart"/>
            <w:r>
              <w:rPr>
                <w:b/>
                <w:bCs/>
                <w:lang w:val="en-GB" w:eastAsia="ja-JP"/>
              </w:rPr>
              <w:t>th</w:t>
            </w:r>
            <w:proofErr w:type="spellEnd"/>
            <w:r>
              <w:rPr>
                <w:b/>
                <w:bCs/>
                <w:lang w:val="en-GB" w:eastAsia="ja-JP"/>
              </w:rPr>
              <w:t xml:space="preserve"> SRS transmissions is triggered by a grant of n grants, as well as where all of n&gt;1 SRS transmissions is triggered by a single grant?</w:t>
            </w:r>
          </w:p>
          <w:p w14:paraId="61F772C4" w14:textId="603C68DE" w:rsidR="0094363B" w:rsidRDefault="0094363B" w:rsidP="0041195F">
            <w:pPr>
              <w:rPr>
                <w:b/>
                <w:bCs/>
                <w:lang w:val="en-GB" w:eastAsia="ja-JP"/>
              </w:rPr>
            </w:pPr>
            <w:r>
              <w:rPr>
                <w:b/>
                <w:bCs/>
                <w:lang w:val="en-GB" w:eastAsia="ja-JP"/>
              </w:rPr>
              <w:t xml:space="preserve">b) If not, </w:t>
            </w:r>
            <w:r w:rsidR="00523325">
              <w:rPr>
                <w:b/>
                <w:bCs/>
                <w:lang w:val="en-GB" w:eastAsia="ja-JP"/>
              </w:rPr>
              <w:t xml:space="preserve">please </w:t>
            </w:r>
            <w:r>
              <w:rPr>
                <w:b/>
                <w:bCs/>
                <w:lang w:val="en-GB" w:eastAsia="ja-JP"/>
              </w:rPr>
              <w:t>comment on if removing ‘on a grant’ would provide a needed clarification that each of the n SRS transmissions can be triggered by a grant of n grants</w:t>
            </w:r>
          </w:p>
        </w:tc>
      </w:tr>
      <w:tr w:rsidR="00B60795" w:rsidRPr="00472D99" w14:paraId="38991BA0" w14:textId="77777777" w:rsidTr="0094363B">
        <w:tc>
          <w:tcPr>
            <w:tcW w:w="1175" w:type="dxa"/>
            <w:vMerge w:val="restart"/>
          </w:tcPr>
          <w:p w14:paraId="768CA0C9" w14:textId="2268079A" w:rsidR="00B60795" w:rsidRPr="00472D99" w:rsidRDefault="00B60795" w:rsidP="0041195F">
            <w:pPr>
              <w:rPr>
                <w:b/>
                <w:bCs/>
                <w:lang w:val="en-GB" w:eastAsia="ja-JP"/>
              </w:rPr>
            </w:pPr>
            <w:r w:rsidRPr="00472D99">
              <w:rPr>
                <w:b/>
                <w:bCs/>
                <w:lang w:val="en-GB" w:eastAsia="ja-JP"/>
              </w:rPr>
              <w:t>Company</w:t>
            </w:r>
          </w:p>
        </w:tc>
        <w:tc>
          <w:tcPr>
            <w:tcW w:w="1070" w:type="dxa"/>
            <w:gridSpan w:val="2"/>
          </w:tcPr>
          <w:p w14:paraId="28395024" w14:textId="3C2FC3AA" w:rsidR="00B60795" w:rsidRPr="00472D99" w:rsidRDefault="00B60795" w:rsidP="0041195F">
            <w:pPr>
              <w:rPr>
                <w:b/>
                <w:bCs/>
                <w:lang w:val="en-GB" w:eastAsia="ja-JP"/>
              </w:rPr>
            </w:pPr>
            <w:r>
              <w:rPr>
                <w:b/>
                <w:bCs/>
                <w:lang w:val="en-GB" w:eastAsia="ja-JP"/>
              </w:rPr>
              <w:t>Agree to</w:t>
            </w:r>
          </w:p>
        </w:tc>
        <w:tc>
          <w:tcPr>
            <w:tcW w:w="7384" w:type="dxa"/>
            <w:vMerge w:val="restart"/>
          </w:tcPr>
          <w:p w14:paraId="39C43E5C" w14:textId="4A741174" w:rsidR="00B60795" w:rsidRPr="00472D99" w:rsidRDefault="00B60795" w:rsidP="0041195F">
            <w:pPr>
              <w:rPr>
                <w:b/>
                <w:bCs/>
                <w:lang w:val="en-GB" w:eastAsia="ja-JP"/>
              </w:rPr>
            </w:pPr>
            <w:r w:rsidRPr="00472D99">
              <w:rPr>
                <w:b/>
                <w:bCs/>
                <w:lang w:val="en-GB" w:eastAsia="ja-JP"/>
              </w:rPr>
              <w:t>Comments</w:t>
            </w:r>
          </w:p>
        </w:tc>
      </w:tr>
      <w:tr w:rsidR="00B60795" w:rsidRPr="00472D99" w14:paraId="0F22B5EE" w14:textId="5657CC95" w:rsidTr="0094363B">
        <w:tc>
          <w:tcPr>
            <w:tcW w:w="1175" w:type="dxa"/>
            <w:vMerge/>
          </w:tcPr>
          <w:p w14:paraId="60842679" w14:textId="526C5E3C" w:rsidR="00B60795" w:rsidRPr="00472D99" w:rsidRDefault="00B60795" w:rsidP="0041195F">
            <w:pPr>
              <w:rPr>
                <w:b/>
                <w:bCs/>
                <w:lang w:val="en-GB" w:eastAsia="ja-JP"/>
              </w:rPr>
            </w:pPr>
          </w:p>
        </w:tc>
        <w:tc>
          <w:tcPr>
            <w:tcW w:w="530" w:type="dxa"/>
          </w:tcPr>
          <w:p w14:paraId="48C4D795" w14:textId="4847B7FC" w:rsidR="00B60795" w:rsidRPr="00472D99" w:rsidRDefault="00B60795" w:rsidP="0041195F">
            <w:pPr>
              <w:rPr>
                <w:b/>
                <w:bCs/>
                <w:lang w:val="en-GB" w:eastAsia="ja-JP"/>
              </w:rPr>
            </w:pPr>
            <w:r>
              <w:rPr>
                <w:b/>
                <w:bCs/>
                <w:lang w:val="en-GB" w:eastAsia="ja-JP"/>
              </w:rPr>
              <w:t>a)</w:t>
            </w:r>
          </w:p>
        </w:tc>
        <w:tc>
          <w:tcPr>
            <w:tcW w:w="540" w:type="dxa"/>
          </w:tcPr>
          <w:p w14:paraId="428F50FC" w14:textId="7F84DCCC" w:rsidR="00B60795" w:rsidRPr="00472D99" w:rsidRDefault="00B60795" w:rsidP="0041195F">
            <w:pPr>
              <w:rPr>
                <w:b/>
                <w:bCs/>
                <w:lang w:val="en-GB" w:eastAsia="ja-JP"/>
              </w:rPr>
            </w:pPr>
            <w:r>
              <w:rPr>
                <w:b/>
                <w:bCs/>
                <w:lang w:val="en-GB" w:eastAsia="ja-JP"/>
              </w:rPr>
              <w:t>b)</w:t>
            </w:r>
          </w:p>
        </w:tc>
        <w:tc>
          <w:tcPr>
            <w:tcW w:w="7384" w:type="dxa"/>
            <w:vMerge/>
          </w:tcPr>
          <w:p w14:paraId="01505EBA" w14:textId="2BB7EFB7" w:rsidR="00B60795" w:rsidRPr="00472D99" w:rsidRDefault="00B60795" w:rsidP="0041195F">
            <w:pPr>
              <w:rPr>
                <w:b/>
                <w:bCs/>
                <w:lang w:val="en-GB" w:eastAsia="ja-JP"/>
              </w:rPr>
            </w:pPr>
          </w:p>
        </w:tc>
      </w:tr>
      <w:tr w:rsidR="0094363B" w:rsidRPr="00472D99" w14:paraId="08E69997" w14:textId="3F83411C" w:rsidTr="0094363B">
        <w:tc>
          <w:tcPr>
            <w:tcW w:w="1175" w:type="dxa"/>
          </w:tcPr>
          <w:p w14:paraId="41AA31E5" w14:textId="521E6B76" w:rsidR="0094363B" w:rsidRPr="00472D99" w:rsidRDefault="001D6117" w:rsidP="0041195F">
            <w:pPr>
              <w:rPr>
                <w:lang w:val="en-GB" w:eastAsia="ja-JP"/>
              </w:rPr>
            </w:pPr>
            <w:r>
              <w:rPr>
                <w:lang w:val="en-GB" w:eastAsia="ja-JP"/>
              </w:rPr>
              <w:t>Fujitsu</w:t>
            </w:r>
          </w:p>
        </w:tc>
        <w:tc>
          <w:tcPr>
            <w:tcW w:w="530" w:type="dxa"/>
          </w:tcPr>
          <w:p w14:paraId="3948EE24" w14:textId="400B8B0A" w:rsidR="0094363B" w:rsidRPr="00472D99" w:rsidRDefault="0094363B" w:rsidP="0041195F">
            <w:pPr>
              <w:rPr>
                <w:lang w:val="en-GB" w:eastAsia="ja-JP"/>
              </w:rPr>
            </w:pPr>
          </w:p>
        </w:tc>
        <w:tc>
          <w:tcPr>
            <w:tcW w:w="540" w:type="dxa"/>
          </w:tcPr>
          <w:p w14:paraId="3DE4ADA6" w14:textId="77777777" w:rsidR="0094363B" w:rsidRPr="00472D99" w:rsidRDefault="0094363B" w:rsidP="0041195F">
            <w:pPr>
              <w:rPr>
                <w:lang w:val="en-GB" w:eastAsia="ja-JP"/>
              </w:rPr>
            </w:pPr>
          </w:p>
        </w:tc>
        <w:tc>
          <w:tcPr>
            <w:tcW w:w="7384" w:type="dxa"/>
          </w:tcPr>
          <w:p w14:paraId="2965A890" w14:textId="5ADC45CA" w:rsidR="0094363B" w:rsidRPr="00472D99" w:rsidRDefault="001D6117" w:rsidP="0041195F">
            <w:pPr>
              <w:rPr>
                <w:lang w:val="en-GB" w:eastAsia="ja-JP"/>
              </w:rPr>
            </w:pPr>
            <w:r>
              <w:rPr>
                <w:lang w:val="en-GB" w:eastAsia="ja-JP"/>
              </w:rPr>
              <w:t xml:space="preserve">In </w:t>
            </w:r>
            <w:r w:rsidR="00045A45">
              <w:rPr>
                <w:lang w:val="en-GB" w:eastAsia="ja-JP"/>
              </w:rPr>
              <w:t>t</w:t>
            </w:r>
            <w:r>
              <w:rPr>
                <w:lang w:val="en-GB" w:eastAsia="ja-JP"/>
              </w:rPr>
              <w:t>he question a), what does it exactly mean by “triggered by a grant of n grants”?</w:t>
            </w:r>
          </w:p>
        </w:tc>
      </w:tr>
      <w:tr w:rsidR="0094363B" w:rsidRPr="00472D99" w14:paraId="52EEACA3" w14:textId="6EE2FF71" w:rsidTr="0094363B">
        <w:tc>
          <w:tcPr>
            <w:tcW w:w="1175" w:type="dxa"/>
          </w:tcPr>
          <w:p w14:paraId="119EF8FF" w14:textId="1B4B6416" w:rsidR="0094363B" w:rsidRPr="00163ABF" w:rsidRDefault="004355F2" w:rsidP="0041195F">
            <w:pPr>
              <w:rPr>
                <w:rFonts w:eastAsia="PMingLiU"/>
                <w:lang w:val="en-GB" w:eastAsia="zh-TW"/>
              </w:rPr>
            </w:pPr>
            <w:r>
              <w:rPr>
                <w:rFonts w:eastAsia="PMingLiU"/>
                <w:lang w:val="en-GB" w:eastAsia="zh-TW"/>
              </w:rPr>
              <w:t>Qualcomm</w:t>
            </w:r>
          </w:p>
        </w:tc>
        <w:tc>
          <w:tcPr>
            <w:tcW w:w="530" w:type="dxa"/>
          </w:tcPr>
          <w:p w14:paraId="1AC2F886" w14:textId="38E0230F" w:rsidR="0094363B" w:rsidRPr="00163ABF" w:rsidRDefault="0094363B" w:rsidP="0041195F">
            <w:pPr>
              <w:rPr>
                <w:rFonts w:eastAsia="PMingLiU"/>
                <w:lang w:val="en-GB" w:eastAsia="zh-TW"/>
              </w:rPr>
            </w:pPr>
          </w:p>
        </w:tc>
        <w:tc>
          <w:tcPr>
            <w:tcW w:w="540" w:type="dxa"/>
          </w:tcPr>
          <w:p w14:paraId="44C4F4C3" w14:textId="77777777" w:rsidR="0094363B" w:rsidRPr="004E0D12" w:rsidRDefault="0094363B" w:rsidP="0041195F">
            <w:pPr>
              <w:rPr>
                <w:rFonts w:eastAsia="Malgun Gothic"/>
                <w:lang w:val="en-GB" w:eastAsia="ko-KR"/>
              </w:rPr>
            </w:pPr>
          </w:p>
        </w:tc>
        <w:tc>
          <w:tcPr>
            <w:tcW w:w="7384" w:type="dxa"/>
          </w:tcPr>
          <w:p w14:paraId="156E7316" w14:textId="4E216B8A" w:rsidR="0094363B" w:rsidRPr="004E0D12" w:rsidRDefault="004355F2" w:rsidP="0041195F">
            <w:pPr>
              <w:rPr>
                <w:rFonts w:eastAsia="Malgun Gothic"/>
                <w:lang w:val="en-GB" w:eastAsia="ko-KR"/>
              </w:rPr>
            </w:pPr>
            <w:r>
              <w:rPr>
                <w:rFonts w:eastAsia="Malgun Gothic"/>
                <w:lang w:val="en-GB" w:eastAsia="ko-KR"/>
              </w:rPr>
              <w:t>In our view, the current text only applies for the case of single grant. For the case of multiple grants, we would rather make it an error case (if we remove “on a grant” then we would be defining dropping rules that the UE has to implement)</w:t>
            </w:r>
          </w:p>
        </w:tc>
      </w:tr>
      <w:tr w:rsidR="0094363B" w:rsidRPr="00472D99" w14:paraId="6546B94E" w14:textId="4D6FF469" w:rsidTr="0094363B">
        <w:tc>
          <w:tcPr>
            <w:tcW w:w="1175" w:type="dxa"/>
          </w:tcPr>
          <w:p w14:paraId="2961D437" w14:textId="5759DC07" w:rsidR="0094363B" w:rsidRPr="00817433" w:rsidRDefault="000E3F08" w:rsidP="0041195F">
            <w:pPr>
              <w:rPr>
                <w:rFonts w:eastAsia="Malgun Gothic"/>
                <w:lang w:val="en-GB" w:eastAsia="ko-KR"/>
              </w:rPr>
            </w:pPr>
            <w:r>
              <w:rPr>
                <w:rFonts w:asciiTheme="minorEastAsia" w:eastAsiaTheme="minorEastAsia" w:hAnsiTheme="minorEastAsia" w:hint="eastAsia"/>
                <w:lang w:val="en-GB" w:eastAsia="zh-CN"/>
              </w:rPr>
              <w:t>ZTE</w:t>
            </w:r>
          </w:p>
        </w:tc>
        <w:tc>
          <w:tcPr>
            <w:tcW w:w="530" w:type="dxa"/>
          </w:tcPr>
          <w:p w14:paraId="29170425" w14:textId="3ECEF816" w:rsidR="0094363B" w:rsidRPr="00817433" w:rsidRDefault="009F58AF" w:rsidP="0041195F">
            <w:pPr>
              <w:rPr>
                <w:rFonts w:eastAsia="Malgun Gothic"/>
                <w:lang w:val="en-GB" w:eastAsia="ko-KR"/>
              </w:rPr>
            </w:pPr>
            <w:r>
              <w:rPr>
                <w:rFonts w:eastAsia="Malgun Gothic"/>
                <w:lang w:val="en-GB" w:eastAsia="ko-KR"/>
              </w:rPr>
              <w:t>Y</w:t>
            </w:r>
          </w:p>
        </w:tc>
        <w:tc>
          <w:tcPr>
            <w:tcW w:w="540" w:type="dxa"/>
          </w:tcPr>
          <w:p w14:paraId="7306C1D3" w14:textId="77777777" w:rsidR="0094363B" w:rsidRPr="004E0D12" w:rsidRDefault="0094363B" w:rsidP="0041195F">
            <w:pPr>
              <w:rPr>
                <w:rFonts w:eastAsia="Malgun Gothic"/>
                <w:lang w:val="en-GB" w:eastAsia="ko-KR"/>
              </w:rPr>
            </w:pPr>
          </w:p>
        </w:tc>
        <w:tc>
          <w:tcPr>
            <w:tcW w:w="7384" w:type="dxa"/>
          </w:tcPr>
          <w:p w14:paraId="5B00338A" w14:textId="3DB6F62B" w:rsidR="0094363B" w:rsidRPr="004E0D12" w:rsidRDefault="000E3F08" w:rsidP="0041195F">
            <w:pPr>
              <w:rPr>
                <w:rFonts w:eastAsia="Malgun Gothic"/>
                <w:lang w:val="en-GB" w:eastAsia="ko-KR"/>
              </w:rPr>
            </w:pPr>
            <w:r>
              <w:rPr>
                <w:rFonts w:eastAsia="Malgun Gothic"/>
                <w:lang w:val="en-GB" w:eastAsia="ko-KR"/>
              </w:rPr>
              <w:t xml:space="preserve">In our views, the interpretation in a) is correct. </w:t>
            </w:r>
          </w:p>
        </w:tc>
      </w:tr>
      <w:tr w:rsidR="00583DCE" w:rsidRPr="00472D99" w14:paraId="04B0DB51" w14:textId="77777777" w:rsidTr="0094363B">
        <w:tc>
          <w:tcPr>
            <w:tcW w:w="1175" w:type="dxa"/>
          </w:tcPr>
          <w:p w14:paraId="2E74CC6A" w14:textId="547FF291" w:rsidR="00583DCE" w:rsidRDefault="00583DCE" w:rsidP="0041195F">
            <w:pPr>
              <w:rPr>
                <w:rFonts w:asciiTheme="minorEastAsia" w:eastAsiaTheme="minorEastAsia" w:hAnsiTheme="minorEastAsia"/>
                <w:lang w:val="en-GB" w:eastAsia="zh-CN"/>
              </w:rPr>
            </w:pPr>
            <w:r>
              <w:rPr>
                <w:rFonts w:asciiTheme="minorEastAsia" w:eastAsiaTheme="minorEastAsia" w:hAnsiTheme="minorEastAsia"/>
                <w:lang w:val="en-GB" w:eastAsia="zh-CN"/>
              </w:rPr>
              <w:t>Apple</w:t>
            </w:r>
          </w:p>
        </w:tc>
        <w:tc>
          <w:tcPr>
            <w:tcW w:w="530" w:type="dxa"/>
          </w:tcPr>
          <w:p w14:paraId="51D2D799" w14:textId="77777777" w:rsidR="00583DCE" w:rsidRDefault="00583DCE" w:rsidP="0041195F">
            <w:pPr>
              <w:rPr>
                <w:rFonts w:eastAsia="Malgun Gothic"/>
                <w:lang w:val="en-GB" w:eastAsia="ko-KR"/>
              </w:rPr>
            </w:pPr>
          </w:p>
        </w:tc>
        <w:tc>
          <w:tcPr>
            <w:tcW w:w="540" w:type="dxa"/>
          </w:tcPr>
          <w:p w14:paraId="20A5E14D" w14:textId="77777777" w:rsidR="00583DCE" w:rsidRPr="004E0D12" w:rsidRDefault="00583DCE" w:rsidP="0041195F">
            <w:pPr>
              <w:rPr>
                <w:rFonts w:eastAsia="Malgun Gothic"/>
                <w:lang w:val="en-GB" w:eastAsia="ko-KR"/>
              </w:rPr>
            </w:pPr>
          </w:p>
        </w:tc>
        <w:tc>
          <w:tcPr>
            <w:tcW w:w="7384" w:type="dxa"/>
          </w:tcPr>
          <w:p w14:paraId="16C0FCD9" w14:textId="692D85AD" w:rsidR="00583DCE" w:rsidRDefault="00583DCE" w:rsidP="0041195F">
            <w:pPr>
              <w:rPr>
                <w:rFonts w:eastAsia="Malgun Gothic"/>
                <w:lang w:val="en-GB" w:eastAsia="ko-KR"/>
              </w:rPr>
            </w:pPr>
            <w:r>
              <w:rPr>
                <w:rFonts w:eastAsia="Malgun Gothic"/>
                <w:lang w:val="en-GB" w:eastAsia="ko-KR"/>
              </w:rPr>
              <w:t xml:space="preserve">I assume by “a grant of n grants” you mean a single DCI triggering multiple A-SRS, which is our understanding of current spec. Overlapping A-SRS resources by different DCIs is just an error case. </w:t>
            </w:r>
          </w:p>
        </w:tc>
      </w:tr>
      <w:tr w:rsidR="0093197A" w:rsidRPr="00472D99" w14:paraId="595E720B" w14:textId="77777777" w:rsidTr="0094363B">
        <w:tc>
          <w:tcPr>
            <w:tcW w:w="1175" w:type="dxa"/>
          </w:tcPr>
          <w:p w14:paraId="64C8CEE3" w14:textId="198079C4" w:rsidR="0093197A" w:rsidRPr="0093197A" w:rsidRDefault="0093197A" w:rsidP="0041195F">
            <w:pPr>
              <w:rPr>
                <w:rFonts w:asciiTheme="minorEastAsia" w:eastAsia="Malgun Gothic" w:hAnsiTheme="minorEastAsia"/>
                <w:lang w:val="en-GB" w:eastAsia="ko-KR"/>
              </w:rPr>
            </w:pPr>
            <w:r>
              <w:rPr>
                <w:rFonts w:asciiTheme="minorEastAsia" w:eastAsia="Malgun Gothic" w:hAnsiTheme="minorEastAsia" w:hint="eastAsia"/>
                <w:lang w:val="en-GB" w:eastAsia="ko-KR"/>
              </w:rPr>
              <w:t>S</w:t>
            </w:r>
            <w:r>
              <w:rPr>
                <w:rFonts w:asciiTheme="minorEastAsia" w:eastAsia="Malgun Gothic" w:hAnsiTheme="minorEastAsia"/>
                <w:lang w:val="en-GB" w:eastAsia="ko-KR"/>
              </w:rPr>
              <w:t>amsung</w:t>
            </w:r>
          </w:p>
        </w:tc>
        <w:tc>
          <w:tcPr>
            <w:tcW w:w="530" w:type="dxa"/>
          </w:tcPr>
          <w:p w14:paraId="06B5D820" w14:textId="77777777" w:rsidR="0093197A" w:rsidRDefault="0093197A" w:rsidP="0041195F">
            <w:pPr>
              <w:rPr>
                <w:rFonts w:eastAsia="Malgun Gothic"/>
                <w:lang w:val="en-GB" w:eastAsia="ko-KR"/>
              </w:rPr>
            </w:pPr>
          </w:p>
        </w:tc>
        <w:tc>
          <w:tcPr>
            <w:tcW w:w="540" w:type="dxa"/>
          </w:tcPr>
          <w:p w14:paraId="0930E832" w14:textId="77777777" w:rsidR="0093197A" w:rsidRPr="004E0D12" w:rsidRDefault="0093197A" w:rsidP="0041195F">
            <w:pPr>
              <w:rPr>
                <w:rFonts w:eastAsia="Malgun Gothic"/>
                <w:lang w:val="en-GB" w:eastAsia="ko-KR"/>
              </w:rPr>
            </w:pPr>
          </w:p>
        </w:tc>
        <w:tc>
          <w:tcPr>
            <w:tcW w:w="7384" w:type="dxa"/>
          </w:tcPr>
          <w:p w14:paraId="34486BDB" w14:textId="66D9DA50" w:rsidR="0093197A" w:rsidRDefault="0093197A" w:rsidP="0041195F">
            <w:pPr>
              <w:rPr>
                <w:rFonts w:eastAsia="Malgun Gothic"/>
                <w:lang w:val="en-GB" w:eastAsia="ko-KR"/>
              </w:rPr>
            </w:pPr>
            <w:r>
              <w:rPr>
                <w:rFonts w:eastAsia="Malgun Gothic" w:hint="eastAsia"/>
                <w:lang w:val="en-GB" w:eastAsia="ko-KR"/>
              </w:rPr>
              <w:t>W</w:t>
            </w:r>
            <w:r>
              <w:rPr>
                <w:rFonts w:eastAsia="Malgun Gothic"/>
                <w:lang w:val="en-GB" w:eastAsia="ko-KR"/>
              </w:rPr>
              <w:t>e have same view as Apple. Our understanding is this description is for SRS triggering case with 2_3 which can trigger multiple SRS carrier switches.</w:t>
            </w:r>
          </w:p>
        </w:tc>
      </w:tr>
      <w:tr w:rsidR="002B01EA" w:rsidRPr="00472D99" w14:paraId="400C83B1" w14:textId="77777777" w:rsidTr="0094363B">
        <w:tc>
          <w:tcPr>
            <w:tcW w:w="1175" w:type="dxa"/>
          </w:tcPr>
          <w:p w14:paraId="15CDDCC3" w14:textId="78E8BDAE" w:rsidR="002B01EA" w:rsidRPr="002B01EA" w:rsidRDefault="002B01EA" w:rsidP="0041195F">
            <w:pPr>
              <w:rPr>
                <w:rFonts w:asciiTheme="minorEastAsia" w:eastAsia="Malgun Gothic" w:hAnsiTheme="minorEastAsia"/>
                <w:highlight w:val="yellow"/>
                <w:lang w:val="en-GB" w:eastAsia="ko-KR"/>
              </w:rPr>
            </w:pPr>
            <w:r w:rsidRPr="002B01EA">
              <w:rPr>
                <w:rFonts w:asciiTheme="minorEastAsia" w:eastAsia="Malgun Gothic" w:hAnsiTheme="minorEastAsia"/>
                <w:highlight w:val="yellow"/>
                <w:lang w:val="en-GB" w:eastAsia="ko-KR"/>
              </w:rPr>
              <w:t>Moderator</w:t>
            </w:r>
          </w:p>
        </w:tc>
        <w:tc>
          <w:tcPr>
            <w:tcW w:w="530" w:type="dxa"/>
          </w:tcPr>
          <w:p w14:paraId="159AE0A3" w14:textId="77777777" w:rsidR="002B01EA" w:rsidRPr="002B01EA" w:rsidRDefault="002B01EA" w:rsidP="0041195F">
            <w:pPr>
              <w:rPr>
                <w:rFonts w:eastAsia="Malgun Gothic"/>
                <w:highlight w:val="yellow"/>
                <w:lang w:val="en-GB" w:eastAsia="ko-KR"/>
              </w:rPr>
            </w:pPr>
          </w:p>
        </w:tc>
        <w:tc>
          <w:tcPr>
            <w:tcW w:w="540" w:type="dxa"/>
          </w:tcPr>
          <w:p w14:paraId="71A87EBD" w14:textId="77777777" w:rsidR="002B01EA" w:rsidRPr="002B01EA" w:rsidRDefault="002B01EA" w:rsidP="0041195F">
            <w:pPr>
              <w:rPr>
                <w:rFonts w:eastAsia="Malgun Gothic"/>
                <w:highlight w:val="yellow"/>
                <w:lang w:val="en-GB" w:eastAsia="ko-KR"/>
              </w:rPr>
            </w:pPr>
          </w:p>
        </w:tc>
        <w:tc>
          <w:tcPr>
            <w:tcW w:w="7384" w:type="dxa"/>
          </w:tcPr>
          <w:p w14:paraId="68131B55" w14:textId="30D36621" w:rsidR="002B01EA" w:rsidRPr="002B01EA" w:rsidRDefault="002B01EA" w:rsidP="0041195F">
            <w:pPr>
              <w:rPr>
                <w:rFonts w:eastAsia="Malgun Gothic"/>
                <w:lang w:val="en-GB" w:eastAsia="ko-KR"/>
              </w:rPr>
            </w:pPr>
            <w:r w:rsidRPr="002B01EA">
              <w:rPr>
                <w:rFonts w:eastAsia="Malgun Gothic"/>
                <w:highlight w:val="yellow"/>
                <w:lang w:val="en-GB" w:eastAsia="ko-KR"/>
              </w:rPr>
              <w:t>There does not seem to be common understanding yet, and further discussion is needed.</w:t>
            </w:r>
          </w:p>
        </w:tc>
      </w:tr>
    </w:tbl>
    <w:p w14:paraId="73E46C80" w14:textId="0E7C78FC" w:rsidR="00811677" w:rsidRDefault="00811677" w:rsidP="00811677"/>
    <w:p w14:paraId="583A0D4C" w14:textId="2A6E0434" w:rsidR="00910AB1" w:rsidRDefault="00910AB1" w:rsidP="00811677">
      <w:r>
        <w:t xml:space="preserve">Assuming that the </w:t>
      </w:r>
      <w:r w:rsidRPr="00910AB1">
        <w:t>38.214 section 6.2.1.3</w:t>
      </w:r>
      <w:r>
        <w:t xml:space="preserve"> text does apply to multiple DCIs, then whether a clarification such as Proposal 3 above from </w:t>
      </w:r>
      <w:r>
        <w:fldChar w:fldCharType="begin"/>
      </w:r>
      <w:r>
        <w:instrText xml:space="preserve"> REF _Ref150619029 \r \h </w:instrText>
      </w:r>
      <w:r>
        <w:fldChar w:fldCharType="separate"/>
      </w:r>
      <w:r>
        <w:t>[2]</w:t>
      </w:r>
      <w:r>
        <w:fldChar w:fldCharType="end"/>
      </w:r>
      <w:r>
        <w:t xml:space="preserve"> is needed depends on if </w:t>
      </w:r>
      <w:r w:rsidR="00985006">
        <w:t xml:space="preserve">it already reflects that </w:t>
      </w:r>
      <w:r>
        <w:t xml:space="preserve">the </w:t>
      </w:r>
      <w:r w:rsidRPr="00910AB1">
        <w:t xml:space="preserve">time gaps between </w:t>
      </w:r>
      <w:r w:rsidR="00626106">
        <w:t xml:space="preserve">multiple </w:t>
      </w:r>
      <w:r w:rsidRPr="00910AB1">
        <w:t xml:space="preserve">triggered SRS transmissions </w:t>
      </w:r>
      <w:r w:rsidR="00626106">
        <w:t xml:space="preserve">includes </w:t>
      </w:r>
      <w:r w:rsidRPr="00910AB1">
        <w:t>the sum of switch-back and switch-to time</w:t>
      </w:r>
      <w:r w:rsidR="00626106">
        <w:t xml:space="preserve">.  Whether </w:t>
      </w:r>
      <w:r w:rsidR="00A70980">
        <w:t xml:space="preserve">a UE returns to the switching-from carrier </w:t>
      </w:r>
      <w:r w:rsidR="0091264D">
        <w:t xml:space="preserve">after each switch </w:t>
      </w:r>
      <w:r w:rsidR="00370AAA">
        <w:t>when the</w:t>
      </w:r>
      <w:r w:rsidR="006019E9">
        <w:t xml:space="preserve"> UE </w:t>
      </w:r>
      <w:r w:rsidR="003B3009">
        <w:t xml:space="preserve">uses </w:t>
      </w:r>
      <w:r w:rsidR="006019E9">
        <w:t>two SRS resource sets</w:t>
      </w:r>
      <w:r w:rsidR="0059675B">
        <w:t xml:space="preserve"> </w:t>
      </w:r>
      <w:r w:rsidR="003B3009">
        <w:t xml:space="preserve">for switching </w:t>
      </w:r>
      <w:r w:rsidR="0059675B">
        <w:t>(for e.g. 1T4R)</w:t>
      </w:r>
      <w:r w:rsidR="00370AAA">
        <w:t xml:space="preserve"> </w:t>
      </w:r>
      <w:r w:rsidR="00A70980">
        <w:t xml:space="preserve">was </w:t>
      </w:r>
      <w:r w:rsidR="0091264D">
        <w:t xml:space="preserve">resolved by defining the UE capability </w:t>
      </w:r>
      <w:r w:rsidR="0091264D" w:rsidRPr="0091264D">
        <w:t>SRS-</w:t>
      </w:r>
      <w:proofErr w:type="spellStart"/>
      <w:r w:rsidR="0091264D" w:rsidRPr="0091264D">
        <w:t>StayInTargetCC</w:t>
      </w:r>
      <w:proofErr w:type="spellEnd"/>
      <w:r w:rsidR="00A70980">
        <w:t xml:space="preserve"> </w:t>
      </w:r>
      <w:r w:rsidR="00E613BA">
        <w:t xml:space="preserve">(actually </w:t>
      </w:r>
      <w:r w:rsidR="00E613BA" w:rsidRPr="00E613BA">
        <w:t>stayOnTargetCC-SRS-CarrierSwitch-r17</w:t>
      </w:r>
      <w:r w:rsidR="00E613BA">
        <w:t xml:space="preserve"> according to current 38.306) in RAN1#109.  In that capability, it is stated that if the UE does not report the capability</w:t>
      </w:r>
      <w:r w:rsidR="001F3707">
        <w:t>,</w:t>
      </w:r>
      <w:r w:rsidR="00E613BA" w:rsidRPr="00E613BA">
        <w:t xml:space="preserve"> the UE switches back to source CC between the SRS </w:t>
      </w:r>
      <w:r w:rsidR="00E613BA" w:rsidRPr="00E613BA">
        <w:lastRenderedPageBreak/>
        <w:t>resource sets.</w:t>
      </w:r>
      <w:r w:rsidR="00D15321">
        <w:t xml:space="preserve">  </w:t>
      </w:r>
      <w:r w:rsidR="00985006">
        <w:t xml:space="preserve">One might infer from this behavior that except in the case the UE </w:t>
      </w:r>
      <w:r w:rsidR="0059675B">
        <w:t>uses two sets for antenna switching</w:t>
      </w:r>
      <w:r w:rsidR="001F3707">
        <w:t xml:space="preserve">, the UE </w:t>
      </w:r>
      <w:r w:rsidR="003B3009">
        <w:t xml:space="preserve">always </w:t>
      </w:r>
      <w:r w:rsidR="001F3707">
        <w:t xml:space="preserve">returns to the switching-from carrier after transmitting on </w:t>
      </w:r>
      <w:r w:rsidR="003B3009">
        <w:t>a</w:t>
      </w:r>
      <w:r w:rsidR="001F3707">
        <w:t xml:space="preserve"> switching-to carrier.</w:t>
      </w:r>
    </w:p>
    <w:p w14:paraId="59A41069" w14:textId="06167DF7" w:rsidR="003B3009" w:rsidRDefault="003B3009" w:rsidP="00811677"/>
    <w:p w14:paraId="295FF6D7" w14:textId="6A8CC41A" w:rsidR="003B3009" w:rsidRPr="00472D99" w:rsidRDefault="003B3009" w:rsidP="003B3009">
      <w:pPr>
        <w:rPr>
          <w:b/>
          <w:bCs/>
          <w:lang w:val="en-GB" w:eastAsia="ja-JP"/>
        </w:rPr>
      </w:pPr>
      <w:r w:rsidRPr="00F077A7">
        <w:rPr>
          <w:b/>
          <w:bCs/>
          <w:highlight w:val="yellow"/>
          <w:lang w:val="en-GB" w:eastAsia="ja-JP"/>
        </w:rPr>
        <w:t>Question 2.</w:t>
      </w:r>
      <w:r>
        <w:rPr>
          <w:b/>
          <w:bCs/>
          <w:highlight w:val="yellow"/>
          <w:lang w:val="en-GB" w:eastAsia="ja-JP"/>
        </w:rPr>
        <w:t>1</w:t>
      </w:r>
      <w:r w:rsidRPr="00F077A7">
        <w:rPr>
          <w:b/>
          <w:bCs/>
          <w:highlight w:val="yellow"/>
          <w:lang w:val="en-GB" w:eastAsia="ja-JP"/>
        </w:rPr>
        <w:t>.</w:t>
      </w:r>
      <w:r w:rsidRPr="003B3009">
        <w:rPr>
          <w:b/>
          <w:bCs/>
          <w:highlight w:val="yellow"/>
          <w:lang w:val="en-GB" w:eastAsia="ja-JP"/>
        </w:rPr>
        <w:t>2</w:t>
      </w:r>
      <w:r w:rsidRPr="00472D99">
        <w:rPr>
          <w:b/>
          <w:bCs/>
          <w:lang w:val="en-GB" w:eastAsia="ja-JP"/>
        </w:rPr>
        <w:t xml:space="preserve">: Please </w:t>
      </w:r>
      <w:r>
        <w:rPr>
          <w:b/>
          <w:bCs/>
          <w:lang w:val="en-GB" w:eastAsia="ja-JP"/>
        </w:rPr>
        <w:t>indicate if you agree with the following statement</w:t>
      </w:r>
      <w:r w:rsidR="003755AD">
        <w:rPr>
          <w:b/>
          <w:bCs/>
          <w:lang w:val="en-GB" w:eastAsia="ja-JP"/>
        </w:rPr>
        <w:t>s</w:t>
      </w:r>
      <w:r>
        <w:rPr>
          <w:b/>
          <w:bCs/>
          <w:lang w:val="en-GB" w:eastAsia="ja-JP"/>
        </w:rPr>
        <w:t xml:space="preserve">, and if not, comment on why the </w:t>
      </w:r>
      <w:r w:rsidR="007A16E9">
        <w:rPr>
          <w:b/>
          <w:bCs/>
          <w:lang w:val="en-GB" w:eastAsia="ja-JP"/>
        </w:rPr>
        <w:t xml:space="preserve">timing to switch to and back </w:t>
      </w:r>
      <w:r>
        <w:rPr>
          <w:b/>
          <w:bCs/>
          <w:lang w:val="en-GB" w:eastAsia="ja-JP"/>
        </w:rPr>
        <w:t xml:space="preserve">can be </w:t>
      </w:r>
      <w:r w:rsidR="007A16E9">
        <w:rPr>
          <w:b/>
          <w:bCs/>
          <w:lang w:val="en-GB" w:eastAsia="ja-JP"/>
        </w:rPr>
        <w:t xml:space="preserve">for </w:t>
      </w:r>
      <w:r>
        <w:rPr>
          <w:b/>
          <w:bCs/>
          <w:lang w:val="en-GB" w:eastAsia="ja-JP"/>
        </w:rPr>
        <w:t xml:space="preserve">only one </w:t>
      </w:r>
      <w:r w:rsidR="007A16E9">
        <w:rPr>
          <w:b/>
          <w:bCs/>
          <w:lang w:val="en-GB" w:eastAsia="ja-JP"/>
        </w:rPr>
        <w:t xml:space="preserve">grant, but not for when there would be </w:t>
      </w:r>
      <w:proofErr w:type="spellStart"/>
      <w:r w:rsidR="007A16E9">
        <w:rPr>
          <w:b/>
          <w:bCs/>
          <w:lang w:val="en-GB" w:eastAsia="ja-JP"/>
        </w:rPr>
        <w:t>n</w:t>
      </w:r>
      <w:proofErr w:type="spellEnd"/>
      <w:r w:rsidR="007A16E9">
        <w:rPr>
          <w:b/>
          <w:bCs/>
          <w:lang w:val="en-GB" w:eastAsia="ja-JP"/>
        </w:rPr>
        <w:t xml:space="preserve"> grants</w:t>
      </w:r>
      <w:r>
        <w:rPr>
          <w:b/>
          <w:bCs/>
          <w:lang w:val="en-GB" w:eastAsia="ja-JP"/>
        </w:rPr>
        <w:t>.</w:t>
      </w:r>
    </w:p>
    <w:tbl>
      <w:tblPr>
        <w:tblStyle w:val="TableGrid"/>
        <w:tblW w:w="0" w:type="auto"/>
        <w:tblLook w:val="04A0" w:firstRow="1" w:lastRow="0" w:firstColumn="1" w:lastColumn="0" w:noHBand="0" w:noVBand="1"/>
      </w:tblPr>
      <w:tblGrid>
        <w:gridCol w:w="1194"/>
        <w:gridCol w:w="529"/>
        <w:gridCol w:w="540"/>
        <w:gridCol w:w="7366"/>
      </w:tblGrid>
      <w:tr w:rsidR="003242AE" w14:paraId="6DC44E5C" w14:textId="77777777" w:rsidTr="0041195F">
        <w:tc>
          <w:tcPr>
            <w:tcW w:w="9629" w:type="dxa"/>
            <w:gridSpan w:val="4"/>
            <w:shd w:val="clear" w:color="auto" w:fill="auto"/>
          </w:tcPr>
          <w:p w14:paraId="17D9F6BF" w14:textId="3D075442" w:rsidR="003242AE" w:rsidRDefault="003755AD" w:rsidP="003242AE">
            <w:pPr>
              <w:rPr>
                <w:b/>
                <w:bCs/>
                <w:lang w:val="en-GB" w:eastAsia="ja-JP"/>
              </w:rPr>
            </w:pPr>
            <w:r>
              <w:rPr>
                <w:b/>
                <w:bCs/>
                <w:lang w:val="en-GB" w:eastAsia="ja-JP"/>
              </w:rPr>
              <w:t xml:space="preserve">a) </w:t>
            </w:r>
            <w:r w:rsidR="003242AE">
              <w:rPr>
                <w:b/>
                <w:bCs/>
                <w:lang w:val="en-GB" w:eastAsia="ja-JP"/>
              </w:rPr>
              <w:t xml:space="preserve">In 38.214 section 6.2.1.3, except when the feature </w:t>
            </w:r>
            <w:r w:rsidR="003242AE" w:rsidRPr="003B3009">
              <w:rPr>
                <w:b/>
                <w:bCs/>
                <w:lang w:val="en-GB" w:eastAsia="ja-JP"/>
              </w:rPr>
              <w:t>SRS-</w:t>
            </w:r>
            <w:proofErr w:type="spellStart"/>
            <w:r w:rsidR="003242AE" w:rsidRPr="003B3009">
              <w:rPr>
                <w:b/>
                <w:bCs/>
                <w:lang w:val="en-GB" w:eastAsia="ja-JP"/>
              </w:rPr>
              <w:t>StayInTargetCC</w:t>
            </w:r>
            <w:proofErr w:type="spellEnd"/>
            <w:r w:rsidR="003242AE">
              <w:rPr>
                <w:b/>
                <w:bCs/>
                <w:lang w:val="en-GB" w:eastAsia="ja-JP"/>
              </w:rPr>
              <w:t xml:space="preserve"> is used, for each switch to a switching-to cell, does “</w:t>
            </w:r>
            <w:r w:rsidR="003242AE" w:rsidRPr="003B3009">
              <w:rPr>
                <w:b/>
                <w:bCs/>
                <w:lang w:val="en-GB" w:eastAsia="ja-JP"/>
              </w:rPr>
              <w:t xml:space="preserve">the UL or DL RF retuning time [11, TS 38.133] as defined by higher layer parameters </w:t>
            </w:r>
            <w:proofErr w:type="spellStart"/>
            <w:r w:rsidR="003242AE" w:rsidRPr="003B3009">
              <w:rPr>
                <w:b/>
                <w:bCs/>
                <w:lang w:val="en-GB" w:eastAsia="ja-JP"/>
              </w:rPr>
              <w:t>switchingTimeUL</w:t>
            </w:r>
            <w:proofErr w:type="spellEnd"/>
            <w:r w:rsidR="003242AE" w:rsidRPr="003B3009">
              <w:rPr>
                <w:b/>
                <w:bCs/>
                <w:lang w:val="en-GB" w:eastAsia="ja-JP"/>
              </w:rPr>
              <w:t xml:space="preserve"> and </w:t>
            </w:r>
            <w:proofErr w:type="spellStart"/>
            <w:r w:rsidR="003242AE" w:rsidRPr="003B3009">
              <w:rPr>
                <w:b/>
                <w:bCs/>
                <w:lang w:val="en-GB" w:eastAsia="ja-JP"/>
              </w:rPr>
              <w:t>switchingTimeDL</w:t>
            </w:r>
            <w:proofErr w:type="spellEnd"/>
            <w:r w:rsidR="003242AE" w:rsidRPr="003B3009">
              <w:rPr>
                <w:b/>
                <w:bCs/>
                <w:lang w:val="en-GB" w:eastAsia="ja-JP"/>
              </w:rPr>
              <w:t xml:space="preserve"> of SRS-</w:t>
            </w:r>
            <w:proofErr w:type="spellStart"/>
            <w:r w:rsidR="003242AE" w:rsidRPr="003B3009">
              <w:rPr>
                <w:b/>
                <w:bCs/>
                <w:lang w:val="en-GB" w:eastAsia="ja-JP"/>
              </w:rPr>
              <w:t>SwitchingTimeNR</w:t>
            </w:r>
            <w:proofErr w:type="spellEnd"/>
            <w:r w:rsidR="003242AE" w:rsidRPr="003B3009">
              <w:rPr>
                <w:b/>
                <w:bCs/>
                <w:lang w:val="en-GB" w:eastAsia="ja-JP"/>
              </w:rPr>
              <w:t>,</w:t>
            </w:r>
            <w:r w:rsidR="003242AE">
              <w:rPr>
                <w:b/>
                <w:bCs/>
                <w:lang w:val="en-GB" w:eastAsia="ja-JP"/>
              </w:rPr>
              <w:t xml:space="preserve">” include both the time to switch to the switching-to cell and to switch back to the switching-from cell? </w:t>
            </w:r>
          </w:p>
          <w:p w14:paraId="01246F09" w14:textId="2A1D2611" w:rsidR="003242AE" w:rsidRDefault="003755AD" w:rsidP="003242AE">
            <w:pPr>
              <w:rPr>
                <w:b/>
                <w:bCs/>
                <w:lang w:val="en-GB" w:eastAsia="ja-JP"/>
              </w:rPr>
            </w:pPr>
            <w:r>
              <w:rPr>
                <w:b/>
                <w:bCs/>
                <w:lang w:val="en-GB" w:eastAsia="ja-JP"/>
              </w:rPr>
              <w:t xml:space="preserve">b) </w:t>
            </w:r>
            <w:r w:rsidR="003242AE">
              <w:rPr>
                <w:b/>
                <w:bCs/>
                <w:lang w:val="en-GB" w:eastAsia="ja-JP"/>
              </w:rPr>
              <w:t xml:space="preserve">If so, is the only evidence for this derived from the </w:t>
            </w:r>
            <w:r w:rsidR="003242AE" w:rsidRPr="003B3009">
              <w:rPr>
                <w:b/>
                <w:bCs/>
                <w:lang w:val="en-GB" w:eastAsia="ja-JP"/>
              </w:rPr>
              <w:t>SRS-</w:t>
            </w:r>
            <w:proofErr w:type="spellStart"/>
            <w:r w:rsidR="003242AE" w:rsidRPr="003B3009">
              <w:rPr>
                <w:b/>
                <w:bCs/>
                <w:lang w:val="en-GB" w:eastAsia="ja-JP"/>
              </w:rPr>
              <w:t>StayInTargetCC</w:t>
            </w:r>
            <w:proofErr w:type="spellEnd"/>
            <w:r w:rsidR="003242AE">
              <w:rPr>
                <w:b/>
                <w:bCs/>
                <w:lang w:val="en-GB" w:eastAsia="ja-JP"/>
              </w:rPr>
              <w:t xml:space="preserve"> feature, or can you offer other specification support?</w:t>
            </w:r>
          </w:p>
        </w:tc>
      </w:tr>
      <w:tr w:rsidR="003242AE" w:rsidRPr="00472D99" w14:paraId="5424D830" w14:textId="77777777" w:rsidTr="0041195F">
        <w:tc>
          <w:tcPr>
            <w:tcW w:w="1175" w:type="dxa"/>
            <w:vMerge w:val="restart"/>
          </w:tcPr>
          <w:p w14:paraId="1EFF1211" w14:textId="77777777" w:rsidR="003242AE" w:rsidRPr="00472D99" w:rsidRDefault="003242AE" w:rsidP="0041195F">
            <w:pPr>
              <w:rPr>
                <w:b/>
                <w:bCs/>
                <w:lang w:val="en-GB" w:eastAsia="ja-JP"/>
              </w:rPr>
            </w:pPr>
            <w:r w:rsidRPr="00472D99">
              <w:rPr>
                <w:b/>
                <w:bCs/>
                <w:lang w:val="en-GB" w:eastAsia="ja-JP"/>
              </w:rPr>
              <w:t>Company</w:t>
            </w:r>
          </w:p>
        </w:tc>
        <w:tc>
          <w:tcPr>
            <w:tcW w:w="1070" w:type="dxa"/>
            <w:gridSpan w:val="2"/>
          </w:tcPr>
          <w:p w14:paraId="3A64D1BF" w14:textId="77777777" w:rsidR="003242AE" w:rsidRPr="00472D99" w:rsidRDefault="003242AE" w:rsidP="0041195F">
            <w:pPr>
              <w:rPr>
                <w:b/>
                <w:bCs/>
                <w:lang w:val="en-GB" w:eastAsia="ja-JP"/>
              </w:rPr>
            </w:pPr>
            <w:r>
              <w:rPr>
                <w:b/>
                <w:bCs/>
                <w:lang w:val="en-GB" w:eastAsia="ja-JP"/>
              </w:rPr>
              <w:t>Agree to</w:t>
            </w:r>
          </w:p>
        </w:tc>
        <w:tc>
          <w:tcPr>
            <w:tcW w:w="7384" w:type="dxa"/>
            <w:vMerge w:val="restart"/>
          </w:tcPr>
          <w:p w14:paraId="48CF4F5F" w14:textId="77777777" w:rsidR="003242AE" w:rsidRPr="00472D99" w:rsidRDefault="003242AE" w:rsidP="0041195F">
            <w:pPr>
              <w:rPr>
                <w:b/>
                <w:bCs/>
                <w:lang w:val="en-GB" w:eastAsia="ja-JP"/>
              </w:rPr>
            </w:pPr>
            <w:r w:rsidRPr="00472D99">
              <w:rPr>
                <w:b/>
                <w:bCs/>
                <w:lang w:val="en-GB" w:eastAsia="ja-JP"/>
              </w:rPr>
              <w:t>Comments</w:t>
            </w:r>
          </w:p>
        </w:tc>
      </w:tr>
      <w:tr w:rsidR="003242AE" w:rsidRPr="00472D99" w14:paraId="7B8C34DF" w14:textId="77777777" w:rsidTr="0041195F">
        <w:tc>
          <w:tcPr>
            <w:tcW w:w="1175" w:type="dxa"/>
            <w:vMerge/>
          </w:tcPr>
          <w:p w14:paraId="248679C3" w14:textId="77777777" w:rsidR="003242AE" w:rsidRPr="00472D99" w:rsidRDefault="003242AE" w:rsidP="0041195F">
            <w:pPr>
              <w:rPr>
                <w:b/>
                <w:bCs/>
                <w:lang w:val="en-GB" w:eastAsia="ja-JP"/>
              </w:rPr>
            </w:pPr>
          </w:p>
        </w:tc>
        <w:tc>
          <w:tcPr>
            <w:tcW w:w="530" w:type="dxa"/>
          </w:tcPr>
          <w:p w14:paraId="55F9FCE3" w14:textId="77777777" w:rsidR="003242AE" w:rsidRPr="00472D99" w:rsidRDefault="003242AE" w:rsidP="0041195F">
            <w:pPr>
              <w:rPr>
                <w:b/>
                <w:bCs/>
                <w:lang w:val="en-GB" w:eastAsia="ja-JP"/>
              </w:rPr>
            </w:pPr>
            <w:r>
              <w:rPr>
                <w:b/>
                <w:bCs/>
                <w:lang w:val="en-GB" w:eastAsia="ja-JP"/>
              </w:rPr>
              <w:t>a)</w:t>
            </w:r>
          </w:p>
        </w:tc>
        <w:tc>
          <w:tcPr>
            <w:tcW w:w="540" w:type="dxa"/>
          </w:tcPr>
          <w:p w14:paraId="72678281" w14:textId="77777777" w:rsidR="003242AE" w:rsidRPr="00472D99" w:rsidRDefault="003242AE" w:rsidP="0041195F">
            <w:pPr>
              <w:rPr>
                <w:b/>
                <w:bCs/>
                <w:lang w:val="en-GB" w:eastAsia="ja-JP"/>
              </w:rPr>
            </w:pPr>
            <w:r>
              <w:rPr>
                <w:b/>
                <w:bCs/>
                <w:lang w:val="en-GB" w:eastAsia="ja-JP"/>
              </w:rPr>
              <w:t>b)</w:t>
            </w:r>
          </w:p>
        </w:tc>
        <w:tc>
          <w:tcPr>
            <w:tcW w:w="7384" w:type="dxa"/>
            <w:vMerge/>
          </w:tcPr>
          <w:p w14:paraId="08067A3D" w14:textId="77777777" w:rsidR="003242AE" w:rsidRPr="00472D99" w:rsidRDefault="003242AE" w:rsidP="0041195F">
            <w:pPr>
              <w:rPr>
                <w:b/>
                <w:bCs/>
                <w:lang w:val="en-GB" w:eastAsia="ja-JP"/>
              </w:rPr>
            </w:pPr>
          </w:p>
        </w:tc>
      </w:tr>
      <w:tr w:rsidR="003242AE" w:rsidRPr="00472D99" w14:paraId="486768DF" w14:textId="77777777" w:rsidTr="0041195F">
        <w:tc>
          <w:tcPr>
            <w:tcW w:w="1175" w:type="dxa"/>
          </w:tcPr>
          <w:p w14:paraId="4CD5507D" w14:textId="2DEF6B47" w:rsidR="003242AE" w:rsidRPr="00472D99" w:rsidRDefault="001D6117" w:rsidP="0041195F">
            <w:pPr>
              <w:rPr>
                <w:lang w:val="en-GB" w:eastAsia="ja-JP"/>
              </w:rPr>
            </w:pPr>
            <w:r>
              <w:rPr>
                <w:lang w:val="en-GB" w:eastAsia="ja-JP"/>
              </w:rPr>
              <w:t>Fujitsu</w:t>
            </w:r>
          </w:p>
        </w:tc>
        <w:tc>
          <w:tcPr>
            <w:tcW w:w="530" w:type="dxa"/>
          </w:tcPr>
          <w:p w14:paraId="2E7DA075" w14:textId="54F3512B" w:rsidR="003242AE" w:rsidRPr="00472D99" w:rsidRDefault="001D6117" w:rsidP="0041195F">
            <w:pPr>
              <w:rPr>
                <w:lang w:val="en-GB" w:eastAsia="ja-JP"/>
              </w:rPr>
            </w:pPr>
            <w:r>
              <w:rPr>
                <w:lang w:val="en-GB" w:eastAsia="ja-JP"/>
              </w:rPr>
              <w:t>Y</w:t>
            </w:r>
          </w:p>
        </w:tc>
        <w:tc>
          <w:tcPr>
            <w:tcW w:w="540" w:type="dxa"/>
          </w:tcPr>
          <w:p w14:paraId="24816233" w14:textId="77777777" w:rsidR="003242AE" w:rsidRPr="00472D99" w:rsidRDefault="003242AE" w:rsidP="0041195F">
            <w:pPr>
              <w:rPr>
                <w:lang w:val="en-GB" w:eastAsia="ja-JP"/>
              </w:rPr>
            </w:pPr>
          </w:p>
        </w:tc>
        <w:tc>
          <w:tcPr>
            <w:tcW w:w="7384" w:type="dxa"/>
          </w:tcPr>
          <w:p w14:paraId="1EBE090C" w14:textId="77777777" w:rsidR="003242AE" w:rsidRDefault="001D6117" w:rsidP="0041195F">
            <w:pPr>
              <w:rPr>
                <w:lang w:val="en-GB" w:eastAsia="ja-JP"/>
              </w:rPr>
            </w:pPr>
            <w:r>
              <w:rPr>
                <w:lang w:val="en-GB" w:eastAsia="ja-JP"/>
              </w:rPr>
              <w:t>There is following text in the spec:</w:t>
            </w:r>
          </w:p>
          <w:p w14:paraId="52C55197" w14:textId="77777777" w:rsidR="001D6117" w:rsidRDefault="001D6117" w:rsidP="0041195F">
            <w:pPr>
              <w:rPr>
                <w:lang w:val="en-GB" w:eastAsia="ja-JP"/>
              </w:rPr>
            </w:pPr>
            <w:r>
              <w:rPr>
                <w:lang w:val="en-GB" w:eastAsia="ja-JP"/>
              </w:rPr>
              <w:t>“</w:t>
            </w:r>
            <w:r>
              <w:rPr>
                <w:sz w:val="20"/>
                <w:szCs w:val="20"/>
              </w:rPr>
              <w:t xml:space="preserve">During SRS transmission on carrier </w:t>
            </w:r>
            <w:r>
              <w:rPr>
                <w:i/>
                <w:iCs/>
                <w:sz w:val="20"/>
                <w:szCs w:val="20"/>
              </w:rPr>
              <w:t>c</w:t>
            </w:r>
            <w:r>
              <w:rPr>
                <w:i/>
                <w:iCs/>
                <w:sz w:val="13"/>
                <w:szCs w:val="13"/>
              </w:rPr>
              <w:t xml:space="preserve">1 </w:t>
            </w:r>
            <w:r>
              <w:rPr>
                <w:sz w:val="20"/>
                <w:szCs w:val="20"/>
              </w:rPr>
              <w:t xml:space="preserve">(including </w:t>
            </w:r>
            <w:r w:rsidRPr="001D6117">
              <w:rPr>
                <w:sz w:val="20"/>
                <w:szCs w:val="20"/>
                <w:highlight w:val="yellow"/>
              </w:rPr>
              <w:t>any interruption</w:t>
            </w:r>
            <w:r>
              <w:rPr>
                <w:sz w:val="20"/>
                <w:szCs w:val="20"/>
              </w:rPr>
              <w:t xml:space="preserve"> due to uplink or downlink RF retuning time [11, TS 38.133] as defined by higher layer parameters </w:t>
            </w:r>
            <w:proofErr w:type="spellStart"/>
            <w:r>
              <w:rPr>
                <w:i/>
                <w:iCs/>
                <w:sz w:val="20"/>
                <w:szCs w:val="20"/>
              </w:rPr>
              <w:t>switchingTimeUL</w:t>
            </w:r>
            <w:proofErr w:type="spellEnd"/>
            <w:r>
              <w:rPr>
                <w:i/>
                <w:iCs/>
                <w:sz w:val="20"/>
                <w:szCs w:val="20"/>
              </w:rPr>
              <w:t xml:space="preserve"> </w:t>
            </w:r>
            <w:r>
              <w:rPr>
                <w:sz w:val="20"/>
                <w:szCs w:val="20"/>
              </w:rPr>
              <w:t xml:space="preserve">and </w:t>
            </w:r>
            <w:proofErr w:type="spellStart"/>
            <w:r>
              <w:rPr>
                <w:i/>
                <w:iCs/>
                <w:sz w:val="20"/>
                <w:szCs w:val="20"/>
              </w:rPr>
              <w:t>switchingTimeDL</w:t>
            </w:r>
            <w:proofErr w:type="spellEnd"/>
            <w:r>
              <w:rPr>
                <w:i/>
                <w:iCs/>
                <w:sz w:val="20"/>
                <w:szCs w:val="20"/>
              </w:rPr>
              <w:t xml:space="preserve"> </w:t>
            </w:r>
            <w:r>
              <w:rPr>
                <w:sz w:val="20"/>
                <w:szCs w:val="20"/>
              </w:rPr>
              <w:t xml:space="preserve">of </w:t>
            </w:r>
            <w:r>
              <w:rPr>
                <w:i/>
                <w:iCs/>
                <w:sz w:val="20"/>
                <w:szCs w:val="20"/>
              </w:rPr>
              <w:t>SRS-</w:t>
            </w:r>
            <w:proofErr w:type="spellStart"/>
            <w:r>
              <w:rPr>
                <w:i/>
                <w:iCs/>
                <w:sz w:val="20"/>
                <w:szCs w:val="20"/>
              </w:rPr>
              <w:t>SwitchingTimeNR</w:t>
            </w:r>
            <w:proofErr w:type="spellEnd"/>
            <w:r>
              <w:rPr>
                <w:sz w:val="20"/>
                <w:szCs w:val="20"/>
              </w:rPr>
              <w:t>), …</w:t>
            </w:r>
            <w:r>
              <w:rPr>
                <w:lang w:val="en-GB" w:eastAsia="ja-JP"/>
              </w:rPr>
              <w:t>”</w:t>
            </w:r>
          </w:p>
          <w:p w14:paraId="12A11320" w14:textId="2759D9BD" w:rsidR="001D6117" w:rsidRPr="00472D99" w:rsidRDefault="001D6117" w:rsidP="0041195F">
            <w:pPr>
              <w:rPr>
                <w:lang w:val="en-GB" w:eastAsia="ja-JP"/>
              </w:rPr>
            </w:pPr>
            <w:r>
              <w:rPr>
                <w:lang w:val="en-GB" w:eastAsia="ja-JP"/>
              </w:rPr>
              <w:t xml:space="preserve">The text “any interruption” should indicate that </w:t>
            </w:r>
            <w:r w:rsidRPr="001D6117">
              <w:rPr>
                <w:lang w:val="en-GB" w:eastAsia="ja-JP"/>
              </w:rPr>
              <w:t>both the time to switch to the switching-to cell and to switch back to the switching-from cell</w:t>
            </w:r>
            <w:r>
              <w:rPr>
                <w:lang w:val="en-GB" w:eastAsia="ja-JP"/>
              </w:rPr>
              <w:t xml:space="preserve"> are included.</w:t>
            </w:r>
          </w:p>
        </w:tc>
      </w:tr>
      <w:tr w:rsidR="003242AE" w:rsidRPr="00472D99" w14:paraId="4A843E9D" w14:textId="77777777" w:rsidTr="0041195F">
        <w:tc>
          <w:tcPr>
            <w:tcW w:w="1175" w:type="dxa"/>
          </w:tcPr>
          <w:p w14:paraId="422F2055" w14:textId="597647A7" w:rsidR="003242AE" w:rsidRP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530" w:type="dxa"/>
          </w:tcPr>
          <w:p w14:paraId="24F8373F" w14:textId="29A7A464" w:rsidR="003242AE" w:rsidRPr="008F3B0C" w:rsidRDefault="008F3B0C" w:rsidP="0041195F">
            <w:pPr>
              <w:rPr>
                <w:rFonts w:eastAsia="Malgun Gothic"/>
                <w:lang w:val="en-GB" w:eastAsia="ko-KR"/>
              </w:rPr>
            </w:pPr>
            <w:r>
              <w:rPr>
                <w:rFonts w:eastAsia="Malgun Gothic" w:hint="eastAsia"/>
                <w:lang w:val="en-GB" w:eastAsia="ko-KR"/>
              </w:rPr>
              <w:t>Y</w:t>
            </w:r>
          </w:p>
        </w:tc>
        <w:tc>
          <w:tcPr>
            <w:tcW w:w="540" w:type="dxa"/>
          </w:tcPr>
          <w:p w14:paraId="616C219C" w14:textId="77777777" w:rsidR="003242AE" w:rsidRPr="004E0D12" w:rsidRDefault="003242AE" w:rsidP="0041195F">
            <w:pPr>
              <w:rPr>
                <w:rFonts w:eastAsia="Malgun Gothic"/>
                <w:lang w:val="en-GB" w:eastAsia="ko-KR"/>
              </w:rPr>
            </w:pPr>
          </w:p>
        </w:tc>
        <w:tc>
          <w:tcPr>
            <w:tcW w:w="7384" w:type="dxa"/>
          </w:tcPr>
          <w:p w14:paraId="0C524095" w14:textId="17971128" w:rsidR="003242AE" w:rsidRPr="004E0D12" w:rsidRDefault="008F3B0C" w:rsidP="0041195F">
            <w:pPr>
              <w:rPr>
                <w:rFonts w:eastAsia="Malgun Gothic"/>
                <w:lang w:val="en-GB" w:eastAsia="ko-KR"/>
              </w:rPr>
            </w:pPr>
            <w:r>
              <w:rPr>
                <w:rFonts w:eastAsia="Malgun Gothic"/>
                <w:lang w:val="en-GB" w:eastAsia="ko-KR"/>
              </w:rPr>
              <w:t>Both times are included.</w:t>
            </w:r>
          </w:p>
        </w:tc>
      </w:tr>
      <w:tr w:rsidR="003242AE" w:rsidRPr="00472D99" w14:paraId="14D2B6BB" w14:textId="77777777" w:rsidTr="0041195F">
        <w:tc>
          <w:tcPr>
            <w:tcW w:w="1175" w:type="dxa"/>
          </w:tcPr>
          <w:p w14:paraId="4E62E680" w14:textId="08D0A7CE" w:rsidR="003242AE"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p>
        </w:tc>
        <w:tc>
          <w:tcPr>
            <w:tcW w:w="530" w:type="dxa"/>
          </w:tcPr>
          <w:p w14:paraId="433191B2" w14:textId="77777777" w:rsidR="003242AE" w:rsidRPr="002B01EA" w:rsidRDefault="003242AE" w:rsidP="0041195F">
            <w:pPr>
              <w:rPr>
                <w:rFonts w:eastAsia="Malgun Gothic"/>
                <w:highlight w:val="yellow"/>
                <w:lang w:val="en-GB" w:eastAsia="ko-KR"/>
              </w:rPr>
            </w:pPr>
          </w:p>
        </w:tc>
        <w:tc>
          <w:tcPr>
            <w:tcW w:w="540" w:type="dxa"/>
          </w:tcPr>
          <w:p w14:paraId="5FAF214B" w14:textId="77777777" w:rsidR="003242AE" w:rsidRPr="002B01EA" w:rsidRDefault="003242AE" w:rsidP="0041195F">
            <w:pPr>
              <w:rPr>
                <w:rFonts w:eastAsia="Malgun Gothic"/>
                <w:highlight w:val="yellow"/>
                <w:lang w:val="en-GB" w:eastAsia="ko-KR"/>
              </w:rPr>
            </w:pPr>
          </w:p>
        </w:tc>
        <w:tc>
          <w:tcPr>
            <w:tcW w:w="7384" w:type="dxa"/>
          </w:tcPr>
          <w:p w14:paraId="5C9D2CF6" w14:textId="32E5A149" w:rsidR="003242AE" w:rsidRPr="004E0D12" w:rsidRDefault="002B01EA" w:rsidP="0041195F">
            <w:pPr>
              <w:rPr>
                <w:rFonts w:eastAsia="Malgun Gothic"/>
                <w:lang w:val="en-GB" w:eastAsia="ko-KR"/>
              </w:rPr>
            </w:pPr>
            <w:r w:rsidRPr="002B01EA">
              <w:rPr>
                <w:rFonts w:eastAsia="Malgun Gothic"/>
                <w:highlight w:val="yellow"/>
                <w:lang w:val="en-GB" w:eastAsia="ko-KR"/>
              </w:rPr>
              <w:t xml:space="preserve">While there seems to be agreement on this, </w:t>
            </w:r>
            <w:r>
              <w:rPr>
                <w:rFonts w:eastAsia="Malgun Gothic"/>
                <w:highlight w:val="yellow"/>
                <w:lang w:val="en-GB" w:eastAsia="ko-KR"/>
              </w:rPr>
              <w:t xml:space="preserve">and Moderator understands a) is the common understanding, </w:t>
            </w:r>
            <w:r w:rsidRPr="002B01EA">
              <w:rPr>
                <w:rFonts w:eastAsia="Malgun Gothic"/>
                <w:highlight w:val="yellow"/>
                <w:lang w:val="en-GB" w:eastAsia="ko-KR"/>
              </w:rPr>
              <w:t>given the limited feedback here, further discussion could be needed.</w:t>
            </w:r>
          </w:p>
        </w:tc>
      </w:tr>
    </w:tbl>
    <w:p w14:paraId="72B8E3D8" w14:textId="77777777" w:rsidR="003242AE" w:rsidRDefault="003242AE" w:rsidP="003242AE"/>
    <w:p w14:paraId="575D3857" w14:textId="77777777" w:rsidR="003242AE" w:rsidRDefault="003242AE" w:rsidP="003B3009"/>
    <w:p w14:paraId="30F051BC" w14:textId="66ED3F8B" w:rsidR="00910AB1" w:rsidRDefault="00E41044" w:rsidP="00811677">
      <w:r>
        <w:t xml:space="preserve">In </w:t>
      </w:r>
      <w:r>
        <w:fldChar w:fldCharType="begin"/>
      </w:r>
      <w:r>
        <w:instrText xml:space="preserve"> REF _Ref150619029 \r \h </w:instrText>
      </w:r>
      <w:r>
        <w:fldChar w:fldCharType="separate"/>
      </w:r>
      <w:r>
        <w:t>[2]</w:t>
      </w:r>
      <w:r>
        <w:fldChar w:fldCharType="end"/>
      </w:r>
      <w:r>
        <w:t xml:space="preserve">, Proposal 4 copied below </w:t>
      </w:r>
      <w:r w:rsidR="009E5DE0">
        <w:t xml:space="preserve">provides a capability that </w:t>
      </w:r>
      <w:r>
        <w:t xml:space="preserve">addresses the case where UEs may not be able to </w:t>
      </w:r>
      <w:r w:rsidR="00523325">
        <w:t xml:space="preserve">be </w:t>
      </w:r>
      <w:r>
        <w:t>trigger</w:t>
      </w:r>
      <w:r w:rsidR="00523325">
        <w:t>ed to transmit</w:t>
      </w:r>
      <w:r>
        <w:t xml:space="preserve"> </w:t>
      </w:r>
      <w:r w:rsidR="00523325">
        <w:t>SRS</w:t>
      </w:r>
      <w:r>
        <w:t xml:space="preserve"> except in a ‘first come, first served’</w:t>
      </w:r>
      <w:r w:rsidR="00841A26">
        <w:t>, or an ‘in order’</w:t>
      </w:r>
      <w:r>
        <w:t xml:space="preserve"> basis.</w:t>
      </w:r>
      <w:r w:rsidR="009E5DE0">
        <w:t xml:space="preserve">  </w:t>
      </w:r>
      <w:r w:rsidR="000A2BBB">
        <w:t xml:space="preserve">A </w:t>
      </w:r>
      <w:r w:rsidR="00B0727A">
        <w:t xml:space="preserve">&gt;= </w:t>
      </w:r>
      <w:r w:rsidR="000A2BBB">
        <w:t xml:space="preserve">19 symbol time gap between the </w:t>
      </w:r>
      <w:r w:rsidR="00B0727A">
        <w:t xml:space="preserve">second </w:t>
      </w:r>
      <w:r w:rsidR="000A2BBB">
        <w:t xml:space="preserve">PDCCH </w:t>
      </w:r>
      <w:r w:rsidR="00B0727A">
        <w:t xml:space="preserve">and a first SRS reminiscent of </w:t>
      </w:r>
      <w:r w:rsidR="000A2BBB">
        <w:t xml:space="preserve">FG 22-8 is </w:t>
      </w:r>
      <w:r w:rsidR="00B0727A">
        <w:t>required. The capability assumes that UEs in general do not support out of order transmission</w:t>
      </w:r>
      <w:r w:rsidR="007C17B0">
        <w:t xml:space="preserve"> and also that UEs that do support out of order require the 19 symbol gap.  Since 22-8 is optional, and the UEs that support out of order are supposed to be more advanced, Moderator would like some clarification on whether the 19 symbol gap </w:t>
      </w:r>
      <w:r w:rsidR="003E299E">
        <w:t>is required for the proposed capability or I optional.</w:t>
      </w:r>
    </w:p>
    <w:p w14:paraId="64B29D54" w14:textId="334A8E7C" w:rsidR="00E41044" w:rsidRDefault="00E41044" w:rsidP="00811677"/>
    <w:tbl>
      <w:tblPr>
        <w:tblStyle w:val="TableGrid"/>
        <w:tblW w:w="0" w:type="auto"/>
        <w:tblLook w:val="04A0" w:firstRow="1" w:lastRow="0" w:firstColumn="1" w:lastColumn="0" w:noHBand="0" w:noVBand="1"/>
      </w:tblPr>
      <w:tblGrid>
        <w:gridCol w:w="9629"/>
      </w:tblGrid>
      <w:tr w:rsidR="00E41044" w14:paraId="25023D0D" w14:textId="77777777" w:rsidTr="00E41044">
        <w:tc>
          <w:tcPr>
            <w:tcW w:w="9629" w:type="dxa"/>
          </w:tcPr>
          <w:p w14:paraId="3A8F889C" w14:textId="77777777" w:rsidR="00E41044" w:rsidRPr="00E41044" w:rsidRDefault="00E41044" w:rsidP="00E41044">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E41044">
              <w:rPr>
                <w:rFonts w:ascii="Times New Roman" w:eastAsia="SimSun" w:hAnsi="Times New Roman" w:cs="Times New Roman"/>
                <w:b/>
                <w:i/>
                <w:lang w:eastAsia="zh-CN"/>
              </w:rPr>
              <w:t>Proposal 4</w:t>
            </w:r>
            <w:r w:rsidRPr="00E41044">
              <w:rPr>
                <w:rFonts w:ascii="Times New Roman" w:eastAsia="SimSun" w:hAnsi="Times New Roman" w:cs="Times New Roman"/>
                <w:i/>
                <w:lang w:eastAsia="zh-CN"/>
              </w:rPr>
              <w:t xml:space="preserve">: A UE capability is introduced as </w:t>
            </w:r>
          </w:p>
          <w:p w14:paraId="2F7899D2" w14:textId="77777777" w:rsidR="00E41044" w:rsidRPr="00E41044" w:rsidRDefault="00E41044">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E41044">
              <w:rPr>
                <w:rFonts w:ascii="Times New Roman" w:eastAsia="SimSun" w:hAnsi="Times New Roman" w:cs="Times New Roman"/>
                <w:i/>
                <w:lang w:val="en-GB" w:eastAsia="zh-CN"/>
              </w:rPr>
              <w:t xml:space="preserve">For </w:t>
            </w:r>
            <w:r w:rsidRPr="00E41044">
              <w:rPr>
                <w:rFonts w:ascii="Times New Roman" w:eastAsia="SimSun" w:hAnsi="Times New Roman" w:cs="Times New Roman"/>
                <w:i/>
                <w:lang w:eastAsia="zh-CN"/>
              </w:rPr>
              <w:t>more than one SRS carrier switching are triggered by more than one DCIs, support a DCI triggering case that the first DCI arrived earlier triggers a SRS transmission that is later than that triggered by the second DCI arrived later.</w:t>
            </w:r>
          </w:p>
          <w:p w14:paraId="40B1DC44" w14:textId="77777777" w:rsidR="00E41044" w:rsidRPr="00E41044" w:rsidRDefault="00E41044">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E41044">
              <w:rPr>
                <w:rFonts w:ascii="Times New Roman" w:eastAsia="SimSun" w:hAnsi="Times New Roman" w:cs="Times New Roman"/>
                <w:i/>
                <w:lang w:val="en-GB" w:eastAsia="zh-CN"/>
              </w:rPr>
              <w:t>The time gap between the first symbol of SRS transmission triggered by the first DCI and the end of the last symbol of PDCCH of the second DCI that arrives later than the first DCI should be no less than 19 symbols</w:t>
            </w:r>
          </w:p>
          <w:p w14:paraId="71820B8E" w14:textId="3FA779C8" w:rsidR="00E41044" w:rsidRPr="00E41044" w:rsidRDefault="00E41044">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E41044">
              <w:rPr>
                <w:rFonts w:ascii="Times New Roman" w:eastAsia="SimSun" w:hAnsi="Times New Roman" w:cs="Times New Roman"/>
                <w:i/>
                <w:lang w:val="en-GB" w:eastAsia="zh-CN"/>
              </w:rPr>
              <w:t>FFS: in which release</w:t>
            </w:r>
          </w:p>
        </w:tc>
      </w:tr>
    </w:tbl>
    <w:p w14:paraId="4E490543" w14:textId="6A075B49" w:rsidR="00E41044" w:rsidRDefault="00E41044" w:rsidP="00811677"/>
    <w:p w14:paraId="14F3B4A7" w14:textId="77777777" w:rsidR="00BF2E70" w:rsidRDefault="00BF2E70" w:rsidP="00811677"/>
    <w:p w14:paraId="17F8F0A3" w14:textId="09772757" w:rsidR="00B0727A" w:rsidRDefault="00B0727A" w:rsidP="00B0727A">
      <w:r w:rsidRPr="00F077A7">
        <w:rPr>
          <w:b/>
          <w:bCs/>
          <w:highlight w:val="yellow"/>
          <w:lang w:val="en-GB" w:eastAsia="ja-JP"/>
        </w:rPr>
        <w:t>Question 2.</w:t>
      </w:r>
      <w:r>
        <w:rPr>
          <w:b/>
          <w:bCs/>
          <w:highlight w:val="yellow"/>
          <w:lang w:val="en-GB" w:eastAsia="ja-JP"/>
        </w:rPr>
        <w:t>1</w:t>
      </w:r>
      <w:r w:rsidRPr="00F077A7">
        <w:rPr>
          <w:b/>
          <w:bCs/>
          <w:highlight w:val="yellow"/>
          <w:lang w:val="en-GB" w:eastAsia="ja-JP"/>
        </w:rPr>
        <w:t>.</w:t>
      </w:r>
      <w:r w:rsidRPr="00702DE2">
        <w:rPr>
          <w:b/>
          <w:bCs/>
          <w:highlight w:val="yellow"/>
          <w:lang w:val="en-GB" w:eastAsia="ja-JP"/>
        </w:rPr>
        <w:t>3</w:t>
      </w:r>
      <w:r w:rsidRPr="00472D99">
        <w:rPr>
          <w:b/>
          <w:bCs/>
          <w:lang w:val="en-GB" w:eastAsia="ja-JP"/>
        </w:rPr>
        <w:t xml:space="preserve">: Please </w:t>
      </w:r>
      <w:r w:rsidR="00A2320C">
        <w:rPr>
          <w:b/>
          <w:bCs/>
          <w:lang w:val="en-GB" w:eastAsia="ja-JP"/>
        </w:rPr>
        <w:t xml:space="preserve">provide your views </w:t>
      </w:r>
      <w:r w:rsidR="00E808E8">
        <w:rPr>
          <w:b/>
          <w:bCs/>
          <w:lang w:val="en-GB" w:eastAsia="ja-JP"/>
        </w:rPr>
        <w:t xml:space="preserve">and their rationale </w:t>
      </w:r>
      <w:r w:rsidR="00A2320C">
        <w:rPr>
          <w:b/>
          <w:bCs/>
          <w:lang w:val="en-GB" w:eastAsia="ja-JP"/>
        </w:rPr>
        <w:t>below</w:t>
      </w:r>
      <w:r>
        <w:rPr>
          <w:b/>
          <w:bCs/>
          <w:lang w:val="en-GB" w:eastAsia="ja-JP"/>
        </w:rPr>
        <w:t>.</w:t>
      </w:r>
    </w:p>
    <w:tbl>
      <w:tblPr>
        <w:tblStyle w:val="TableGrid"/>
        <w:tblW w:w="0" w:type="auto"/>
        <w:tblLook w:val="04A0" w:firstRow="1" w:lastRow="0" w:firstColumn="1" w:lastColumn="0" w:noHBand="0" w:noVBand="1"/>
      </w:tblPr>
      <w:tblGrid>
        <w:gridCol w:w="1197"/>
        <w:gridCol w:w="476"/>
        <w:gridCol w:w="399"/>
        <w:gridCol w:w="7557"/>
      </w:tblGrid>
      <w:tr w:rsidR="00A2320C" w14:paraId="5B4959FB" w14:textId="76E6A140" w:rsidTr="00013219">
        <w:tc>
          <w:tcPr>
            <w:tcW w:w="9629" w:type="dxa"/>
            <w:gridSpan w:val="4"/>
            <w:shd w:val="clear" w:color="auto" w:fill="auto"/>
          </w:tcPr>
          <w:p w14:paraId="3C817E48" w14:textId="79C3BFEF" w:rsidR="00A2320C" w:rsidRDefault="00A2320C" w:rsidP="00A2320C">
            <w:pPr>
              <w:rPr>
                <w:b/>
                <w:bCs/>
                <w:lang w:val="en-GB" w:eastAsia="ja-JP"/>
              </w:rPr>
            </w:pPr>
            <w:r>
              <w:rPr>
                <w:b/>
                <w:bCs/>
                <w:lang w:val="en-GB" w:eastAsia="ja-JP"/>
              </w:rPr>
              <w:t xml:space="preserve">a) </w:t>
            </w:r>
            <w:r w:rsidRPr="00A2320C">
              <w:rPr>
                <w:b/>
                <w:bCs/>
                <w:lang w:val="en-GB" w:eastAsia="ja-JP"/>
              </w:rPr>
              <w:t xml:space="preserve">Do you think a UE capability is needed that is related to out of order triggering?  If so, do you think it should indicate that the UE only supports in order transmission, or that the UE supports out of order transmission? </w:t>
            </w:r>
          </w:p>
          <w:p w14:paraId="08C4FD01" w14:textId="4885D13D" w:rsidR="00A2320C" w:rsidRPr="00A2320C" w:rsidRDefault="00026622" w:rsidP="00A2320C">
            <w:pPr>
              <w:rPr>
                <w:b/>
                <w:bCs/>
                <w:lang w:val="en-GB" w:eastAsia="ja-JP"/>
              </w:rPr>
            </w:pPr>
            <w:r>
              <w:rPr>
                <w:b/>
                <w:bCs/>
                <w:lang w:val="en-GB" w:eastAsia="ja-JP"/>
              </w:rPr>
              <w:t>b</w:t>
            </w:r>
            <w:r w:rsidR="00A2320C">
              <w:rPr>
                <w:b/>
                <w:bCs/>
                <w:lang w:val="en-GB" w:eastAsia="ja-JP"/>
              </w:rPr>
              <w:t xml:space="preserve">) </w:t>
            </w:r>
            <w:r w:rsidR="00A2320C" w:rsidRPr="00A2320C">
              <w:rPr>
                <w:b/>
                <w:bCs/>
                <w:lang w:val="en-GB" w:eastAsia="ja-JP"/>
              </w:rPr>
              <w:t xml:space="preserve">Also if so, should the capability for a UE that supports out of order transmission include a time gap as in Proposal 4 of </w:t>
            </w:r>
            <w:r w:rsidR="00A2320C" w:rsidRPr="00A2320C">
              <w:rPr>
                <w:b/>
                <w:bCs/>
                <w:lang w:val="en-GB" w:eastAsia="ja-JP"/>
              </w:rPr>
              <w:fldChar w:fldCharType="begin"/>
            </w:r>
            <w:r w:rsidR="00A2320C" w:rsidRPr="00A2320C">
              <w:rPr>
                <w:b/>
                <w:bCs/>
                <w:lang w:val="en-GB" w:eastAsia="ja-JP"/>
              </w:rPr>
              <w:instrText xml:space="preserve"> REF _Ref150619029 \r \h </w:instrText>
            </w:r>
            <w:r w:rsidR="00A2320C" w:rsidRPr="00A2320C">
              <w:rPr>
                <w:b/>
                <w:bCs/>
                <w:lang w:val="en-GB" w:eastAsia="ja-JP"/>
              </w:rPr>
            </w:r>
            <w:r w:rsidR="00A2320C" w:rsidRPr="00A2320C">
              <w:rPr>
                <w:b/>
                <w:bCs/>
                <w:lang w:val="en-GB" w:eastAsia="ja-JP"/>
              </w:rPr>
              <w:fldChar w:fldCharType="separate"/>
            </w:r>
            <w:r w:rsidR="00A2320C" w:rsidRPr="00A2320C">
              <w:rPr>
                <w:b/>
                <w:bCs/>
                <w:lang w:val="en-GB" w:eastAsia="ja-JP"/>
              </w:rPr>
              <w:t>[2]</w:t>
            </w:r>
            <w:r w:rsidR="00A2320C" w:rsidRPr="00A2320C">
              <w:rPr>
                <w:b/>
                <w:bCs/>
                <w:lang w:val="en-GB" w:eastAsia="ja-JP"/>
              </w:rPr>
              <w:fldChar w:fldCharType="end"/>
            </w:r>
            <w:r w:rsidR="00A2320C" w:rsidRPr="00A2320C">
              <w:rPr>
                <w:b/>
                <w:bCs/>
                <w:lang w:val="en-GB" w:eastAsia="ja-JP"/>
              </w:rPr>
              <w:t>?</w:t>
            </w:r>
          </w:p>
        </w:tc>
      </w:tr>
      <w:tr w:rsidR="00A2320C" w:rsidRPr="00472D99" w14:paraId="664FCF7F" w14:textId="19DC062F" w:rsidTr="00A2320C">
        <w:tc>
          <w:tcPr>
            <w:tcW w:w="1138" w:type="dxa"/>
            <w:vMerge w:val="restart"/>
          </w:tcPr>
          <w:p w14:paraId="280DE68D" w14:textId="79124A4B" w:rsidR="00A2320C" w:rsidRPr="00472D99" w:rsidRDefault="00A2320C" w:rsidP="0041195F">
            <w:pPr>
              <w:rPr>
                <w:b/>
                <w:bCs/>
                <w:lang w:val="en-GB" w:eastAsia="ja-JP"/>
              </w:rPr>
            </w:pPr>
            <w:r w:rsidRPr="00472D99">
              <w:rPr>
                <w:b/>
                <w:bCs/>
                <w:lang w:val="en-GB" w:eastAsia="ja-JP"/>
              </w:rPr>
              <w:t>Company</w:t>
            </w:r>
          </w:p>
        </w:tc>
        <w:tc>
          <w:tcPr>
            <w:tcW w:w="876" w:type="dxa"/>
            <w:gridSpan w:val="2"/>
          </w:tcPr>
          <w:p w14:paraId="43B88B37" w14:textId="702EFBC6" w:rsidR="00A2320C" w:rsidRPr="00472D99" w:rsidRDefault="00A2320C" w:rsidP="0041195F">
            <w:pPr>
              <w:rPr>
                <w:b/>
                <w:bCs/>
                <w:lang w:val="en-GB" w:eastAsia="ja-JP"/>
              </w:rPr>
            </w:pPr>
            <w:r>
              <w:rPr>
                <w:b/>
                <w:bCs/>
                <w:lang w:val="en-GB" w:eastAsia="ja-JP"/>
              </w:rPr>
              <w:t>Agree (Y/N)</w:t>
            </w:r>
          </w:p>
        </w:tc>
        <w:tc>
          <w:tcPr>
            <w:tcW w:w="7615" w:type="dxa"/>
            <w:vMerge w:val="restart"/>
          </w:tcPr>
          <w:p w14:paraId="28E5FB63" w14:textId="5E478788" w:rsidR="00A2320C" w:rsidRPr="00472D99" w:rsidRDefault="00A2320C" w:rsidP="0041195F">
            <w:pPr>
              <w:rPr>
                <w:b/>
                <w:bCs/>
                <w:lang w:val="en-GB" w:eastAsia="ja-JP"/>
              </w:rPr>
            </w:pPr>
            <w:r w:rsidRPr="00472D99">
              <w:rPr>
                <w:b/>
                <w:bCs/>
                <w:lang w:val="en-GB" w:eastAsia="ja-JP"/>
              </w:rPr>
              <w:t>Comments</w:t>
            </w:r>
          </w:p>
        </w:tc>
      </w:tr>
      <w:tr w:rsidR="00A2320C" w:rsidRPr="00472D99" w14:paraId="29B4E2AE" w14:textId="64B60A80" w:rsidTr="00A2320C">
        <w:tc>
          <w:tcPr>
            <w:tcW w:w="1138" w:type="dxa"/>
            <w:vMerge/>
          </w:tcPr>
          <w:p w14:paraId="1ED81A39" w14:textId="67528A31" w:rsidR="00A2320C" w:rsidRPr="00472D99" w:rsidRDefault="00A2320C" w:rsidP="0041195F">
            <w:pPr>
              <w:rPr>
                <w:lang w:val="en-GB" w:eastAsia="ja-JP"/>
              </w:rPr>
            </w:pPr>
          </w:p>
        </w:tc>
        <w:tc>
          <w:tcPr>
            <w:tcW w:w="477" w:type="dxa"/>
          </w:tcPr>
          <w:p w14:paraId="6372C370" w14:textId="64771C9E" w:rsidR="00A2320C" w:rsidRPr="00472D99" w:rsidRDefault="00A2320C" w:rsidP="0041195F">
            <w:pPr>
              <w:rPr>
                <w:lang w:val="en-GB" w:eastAsia="ja-JP"/>
              </w:rPr>
            </w:pPr>
            <w:r>
              <w:rPr>
                <w:lang w:val="en-GB" w:eastAsia="ja-JP"/>
              </w:rPr>
              <w:t>a)</w:t>
            </w:r>
          </w:p>
        </w:tc>
        <w:tc>
          <w:tcPr>
            <w:tcW w:w="399" w:type="dxa"/>
          </w:tcPr>
          <w:p w14:paraId="44C08B82" w14:textId="335ED315" w:rsidR="00A2320C" w:rsidRPr="00472D99" w:rsidRDefault="00A2320C" w:rsidP="0041195F">
            <w:pPr>
              <w:rPr>
                <w:lang w:val="en-GB" w:eastAsia="ja-JP"/>
              </w:rPr>
            </w:pPr>
            <w:r>
              <w:rPr>
                <w:lang w:val="en-GB" w:eastAsia="ja-JP"/>
              </w:rPr>
              <w:t xml:space="preserve">b) </w:t>
            </w:r>
          </w:p>
        </w:tc>
        <w:tc>
          <w:tcPr>
            <w:tcW w:w="7615" w:type="dxa"/>
            <w:vMerge/>
          </w:tcPr>
          <w:p w14:paraId="36BDBBE0" w14:textId="71E63072" w:rsidR="00A2320C" w:rsidRPr="00472D99" w:rsidRDefault="00A2320C" w:rsidP="0041195F">
            <w:pPr>
              <w:rPr>
                <w:lang w:val="en-GB" w:eastAsia="ja-JP"/>
              </w:rPr>
            </w:pPr>
          </w:p>
        </w:tc>
      </w:tr>
      <w:tr w:rsidR="00A2320C" w:rsidRPr="00472D99" w14:paraId="1D6C5489" w14:textId="126BD6C0" w:rsidTr="00A2320C">
        <w:tc>
          <w:tcPr>
            <w:tcW w:w="1138" w:type="dxa"/>
          </w:tcPr>
          <w:p w14:paraId="1B68E8A2" w14:textId="3A636663" w:rsidR="00A2320C" w:rsidRPr="00163ABF" w:rsidRDefault="001D6117" w:rsidP="0041195F">
            <w:pPr>
              <w:rPr>
                <w:rFonts w:eastAsia="PMingLiU"/>
                <w:lang w:val="en-GB" w:eastAsia="zh-TW"/>
              </w:rPr>
            </w:pPr>
            <w:r>
              <w:rPr>
                <w:rFonts w:eastAsia="PMingLiU"/>
                <w:lang w:val="en-GB" w:eastAsia="zh-TW"/>
              </w:rPr>
              <w:lastRenderedPageBreak/>
              <w:t>Fujitsu</w:t>
            </w:r>
          </w:p>
        </w:tc>
        <w:tc>
          <w:tcPr>
            <w:tcW w:w="477" w:type="dxa"/>
          </w:tcPr>
          <w:p w14:paraId="22B143E7" w14:textId="77777777" w:rsidR="00A2320C" w:rsidRPr="00163ABF" w:rsidRDefault="00A2320C" w:rsidP="0041195F">
            <w:pPr>
              <w:rPr>
                <w:rFonts w:eastAsia="PMingLiU"/>
                <w:lang w:val="en-GB" w:eastAsia="zh-TW"/>
              </w:rPr>
            </w:pPr>
          </w:p>
        </w:tc>
        <w:tc>
          <w:tcPr>
            <w:tcW w:w="399" w:type="dxa"/>
          </w:tcPr>
          <w:p w14:paraId="0586BF7A" w14:textId="77777777" w:rsidR="00A2320C" w:rsidRPr="004E0D12" w:rsidRDefault="00A2320C" w:rsidP="0041195F">
            <w:pPr>
              <w:rPr>
                <w:rFonts w:eastAsia="Malgun Gothic"/>
                <w:lang w:val="en-GB" w:eastAsia="ko-KR"/>
              </w:rPr>
            </w:pPr>
          </w:p>
        </w:tc>
        <w:tc>
          <w:tcPr>
            <w:tcW w:w="7615" w:type="dxa"/>
          </w:tcPr>
          <w:p w14:paraId="4E1A3D38" w14:textId="4C726011" w:rsidR="00A2320C" w:rsidRPr="004E0D12" w:rsidRDefault="001D6117" w:rsidP="0041195F">
            <w:pPr>
              <w:rPr>
                <w:rFonts w:eastAsia="Malgun Gothic"/>
                <w:lang w:val="en-GB" w:eastAsia="ko-KR"/>
              </w:rPr>
            </w:pPr>
            <w:r>
              <w:rPr>
                <w:rFonts w:eastAsia="Malgun Gothic"/>
                <w:lang w:val="en-GB" w:eastAsia="ko-KR"/>
              </w:rPr>
              <w:t xml:space="preserve">We think this needs more </w:t>
            </w:r>
            <w:r w:rsidR="00045A45">
              <w:rPr>
                <w:rFonts w:eastAsia="Malgun Gothic"/>
                <w:lang w:val="en-GB" w:eastAsia="ko-KR"/>
              </w:rPr>
              <w:t>discussion.</w:t>
            </w:r>
          </w:p>
        </w:tc>
      </w:tr>
      <w:tr w:rsidR="00A2320C" w:rsidRPr="00472D99" w14:paraId="135E85B2" w14:textId="1C7CAFF5" w:rsidTr="00A2320C">
        <w:tc>
          <w:tcPr>
            <w:tcW w:w="1138" w:type="dxa"/>
          </w:tcPr>
          <w:p w14:paraId="5FF3BB7F" w14:textId="6C4641BC" w:rsidR="00A2320C" w:rsidRPr="00817433" w:rsidRDefault="004355F2" w:rsidP="0041195F">
            <w:pPr>
              <w:rPr>
                <w:rFonts w:eastAsia="Malgun Gothic"/>
                <w:lang w:val="en-GB" w:eastAsia="ko-KR"/>
              </w:rPr>
            </w:pPr>
            <w:r>
              <w:rPr>
                <w:rFonts w:eastAsia="Malgun Gothic"/>
                <w:lang w:val="en-GB" w:eastAsia="ko-KR"/>
              </w:rPr>
              <w:t>Qualcomm</w:t>
            </w:r>
          </w:p>
        </w:tc>
        <w:tc>
          <w:tcPr>
            <w:tcW w:w="477" w:type="dxa"/>
          </w:tcPr>
          <w:p w14:paraId="246CEC07" w14:textId="77777777" w:rsidR="00A2320C" w:rsidRPr="00817433" w:rsidRDefault="00A2320C" w:rsidP="0041195F">
            <w:pPr>
              <w:rPr>
                <w:rFonts w:eastAsia="Malgun Gothic"/>
                <w:lang w:val="en-GB" w:eastAsia="ko-KR"/>
              </w:rPr>
            </w:pPr>
          </w:p>
        </w:tc>
        <w:tc>
          <w:tcPr>
            <w:tcW w:w="399" w:type="dxa"/>
          </w:tcPr>
          <w:p w14:paraId="01A789CF" w14:textId="77777777" w:rsidR="00A2320C" w:rsidRPr="004E0D12" w:rsidRDefault="00A2320C" w:rsidP="0041195F">
            <w:pPr>
              <w:rPr>
                <w:rFonts w:eastAsia="Malgun Gothic"/>
                <w:lang w:val="en-GB" w:eastAsia="ko-KR"/>
              </w:rPr>
            </w:pPr>
          </w:p>
        </w:tc>
        <w:tc>
          <w:tcPr>
            <w:tcW w:w="7615" w:type="dxa"/>
          </w:tcPr>
          <w:p w14:paraId="76770891" w14:textId="5C58AE6A" w:rsidR="00A2320C" w:rsidRPr="004E0D12" w:rsidRDefault="004355F2" w:rsidP="0041195F">
            <w:pPr>
              <w:rPr>
                <w:rFonts w:eastAsia="Malgun Gothic"/>
                <w:lang w:val="en-GB" w:eastAsia="ko-KR"/>
              </w:rPr>
            </w:pPr>
            <w:r>
              <w:rPr>
                <w:rFonts w:eastAsia="Malgun Gothic"/>
                <w:lang w:val="en-GB" w:eastAsia="ko-KR"/>
              </w:rPr>
              <w:t>For the case of a group of source cell with (potentially more than one) targets, we would be OK with defining OOO. For the case of multiple groups (e.g. FR2 cells switching among themselves and FR1 cells switching among themselves), we think OOO would impose a large burden on the network and would rather not support it.</w:t>
            </w:r>
          </w:p>
        </w:tc>
      </w:tr>
      <w:tr w:rsidR="00A2320C" w:rsidRPr="00472D99" w14:paraId="396FDA39" w14:textId="77777777" w:rsidTr="00A2320C">
        <w:tc>
          <w:tcPr>
            <w:tcW w:w="1138" w:type="dxa"/>
          </w:tcPr>
          <w:p w14:paraId="00F5DC40" w14:textId="734602D8" w:rsidR="00A2320C" w:rsidRPr="00817433" w:rsidRDefault="009F58AF" w:rsidP="0041195F">
            <w:pPr>
              <w:rPr>
                <w:rFonts w:eastAsia="Malgun Gothic"/>
                <w:lang w:val="en-GB" w:eastAsia="ko-KR"/>
              </w:rPr>
            </w:pPr>
            <w:r>
              <w:rPr>
                <w:rFonts w:eastAsia="Malgun Gothic"/>
                <w:lang w:val="en-GB" w:eastAsia="ko-KR"/>
              </w:rPr>
              <w:t>ZTE</w:t>
            </w:r>
          </w:p>
        </w:tc>
        <w:tc>
          <w:tcPr>
            <w:tcW w:w="477" w:type="dxa"/>
          </w:tcPr>
          <w:p w14:paraId="730F26FD" w14:textId="77777777" w:rsidR="00A2320C" w:rsidRPr="00817433" w:rsidRDefault="00A2320C" w:rsidP="0041195F">
            <w:pPr>
              <w:rPr>
                <w:rFonts w:eastAsia="Malgun Gothic"/>
                <w:lang w:val="en-GB" w:eastAsia="ko-KR"/>
              </w:rPr>
            </w:pPr>
          </w:p>
        </w:tc>
        <w:tc>
          <w:tcPr>
            <w:tcW w:w="399" w:type="dxa"/>
          </w:tcPr>
          <w:p w14:paraId="2757AA67" w14:textId="77777777" w:rsidR="00A2320C" w:rsidRPr="004E0D12" w:rsidRDefault="00A2320C" w:rsidP="0041195F">
            <w:pPr>
              <w:rPr>
                <w:rFonts w:eastAsia="Malgun Gothic"/>
                <w:lang w:val="en-GB" w:eastAsia="ko-KR"/>
              </w:rPr>
            </w:pPr>
          </w:p>
        </w:tc>
        <w:tc>
          <w:tcPr>
            <w:tcW w:w="7615" w:type="dxa"/>
          </w:tcPr>
          <w:p w14:paraId="18A97EBD" w14:textId="403DF30C" w:rsidR="00A2320C" w:rsidRPr="004E0D12" w:rsidRDefault="009F58AF" w:rsidP="0041195F">
            <w:pPr>
              <w:rPr>
                <w:rFonts w:eastAsia="Malgun Gothic"/>
                <w:lang w:val="en-GB" w:eastAsia="ko-KR"/>
              </w:rPr>
            </w:pPr>
            <w:r>
              <w:rPr>
                <w:rFonts w:eastAsia="Malgun Gothic"/>
                <w:lang w:val="en-GB" w:eastAsia="ko-KR"/>
              </w:rPr>
              <w:t xml:space="preserve">To be honest, the motivation of OOO for SRS carrier switching is unclear to us. Do we really handle this new feature in the CR maintenance </w:t>
            </w:r>
            <w:r w:rsidR="008E591A">
              <w:rPr>
                <w:rFonts w:eastAsia="Malgun Gothic"/>
                <w:lang w:val="en-GB" w:eastAsia="ko-KR"/>
              </w:rPr>
              <w:t>session</w:t>
            </w:r>
            <w:r>
              <w:rPr>
                <w:rFonts w:eastAsia="Malgun Gothic"/>
                <w:lang w:val="en-GB" w:eastAsia="ko-KR"/>
              </w:rPr>
              <w:t xml:space="preserve">. Maybe, Rel-19 or TEI may be more appropriated. In short, we think that, for now, UE only supports in order transmission. </w:t>
            </w:r>
          </w:p>
        </w:tc>
      </w:tr>
      <w:tr w:rsidR="00583DCE" w:rsidRPr="00472D99" w14:paraId="05D8ECE8" w14:textId="77777777" w:rsidTr="00A2320C">
        <w:tc>
          <w:tcPr>
            <w:tcW w:w="1138" w:type="dxa"/>
          </w:tcPr>
          <w:p w14:paraId="37714E7B" w14:textId="7D045532" w:rsidR="00583DCE" w:rsidRDefault="00583DCE" w:rsidP="0041195F">
            <w:pPr>
              <w:rPr>
                <w:rFonts w:eastAsia="Malgun Gothic"/>
                <w:lang w:val="en-GB" w:eastAsia="ko-KR"/>
              </w:rPr>
            </w:pPr>
            <w:r>
              <w:rPr>
                <w:rFonts w:eastAsia="Malgun Gothic"/>
                <w:lang w:val="en-GB" w:eastAsia="ko-KR"/>
              </w:rPr>
              <w:t>Apple</w:t>
            </w:r>
          </w:p>
        </w:tc>
        <w:tc>
          <w:tcPr>
            <w:tcW w:w="477" w:type="dxa"/>
          </w:tcPr>
          <w:p w14:paraId="10DCA798" w14:textId="77777777" w:rsidR="00583DCE" w:rsidRPr="00817433" w:rsidRDefault="00583DCE" w:rsidP="0041195F">
            <w:pPr>
              <w:rPr>
                <w:rFonts w:eastAsia="Malgun Gothic"/>
                <w:lang w:val="en-GB" w:eastAsia="ko-KR"/>
              </w:rPr>
            </w:pPr>
          </w:p>
        </w:tc>
        <w:tc>
          <w:tcPr>
            <w:tcW w:w="399" w:type="dxa"/>
          </w:tcPr>
          <w:p w14:paraId="7C161CB3" w14:textId="77777777" w:rsidR="00583DCE" w:rsidRPr="004E0D12" w:rsidRDefault="00583DCE" w:rsidP="0041195F">
            <w:pPr>
              <w:rPr>
                <w:rFonts w:eastAsia="Malgun Gothic"/>
                <w:lang w:val="en-GB" w:eastAsia="ko-KR"/>
              </w:rPr>
            </w:pPr>
          </w:p>
        </w:tc>
        <w:tc>
          <w:tcPr>
            <w:tcW w:w="7615" w:type="dxa"/>
          </w:tcPr>
          <w:p w14:paraId="7757FEDA" w14:textId="687EE1B5" w:rsidR="00583DCE" w:rsidRDefault="00583DCE" w:rsidP="0041195F">
            <w:pPr>
              <w:rPr>
                <w:rFonts w:eastAsia="Malgun Gothic"/>
                <w:lang w:val="en-GB" w:eastAsia="ko-KR"/>
              </w:rPr>
            </w:pPr>
            <w:r>
              <w:rPr>
                <w:rFonts w:eastAsia="Malgun Gothic"/>
                <w:lang w:val="en-GB" w:eastAsia="ko-KR"/>
              </w:rPr>
              <w:t>Similar view as ZTE</w:t>
            </w:r>
          </w:p>
        </w:tc>
      </w:tr>
      <w:tr w:rsidR="008F3B0C" w:rsidRPr="00472D99" w14:paraId="560225B3" w14:textId="77777777" w:rsidTr="00A2320C">
        <w:tc>
          <w:tcPr>
            <w:tcW w:w="1138" w:type="dxa"/>
          </w:tcPr>
          <w:p w14:paraId="3325ECDF" w14:textId="52C7B875"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477" w:type="dxa"/>
          </w:tcPr>
          <w:p w14:paraId="50FCF72F" w14:textId="77777777" w:rsidR="008F3B0C" w:rsidRPr="00817433" w:rsidRDefault="008F3B0C" w:rsidP="0041195F">
            <w:pPr>
              <w:rPr>
                <w:rFonts w:eastAsia="Malgun Gothic"/>
                <w:lang w:val="en-GB" w:eastAsia="ko-KR"/>
              </w:rPr>
            </w:pPr>
          </w:p>
        </w:tc>
        <w:tc>
          <w:tcPr>
            <w:tcW w:w="399" w:type="dxa"/>
          </w:tcPr>
          <w:p w14:paraId="13A3AD8E" w14:textId="77777777" w:rsidR="008F3B0C" w:rsidRPr="004E0D12" w:rsidRDefault="008F3B0C" w:rsidP="0041195F">
            <w:pPr>
              <w:rPr>
                <w:rFonts w:eastAsia="Malgun Gothic"/>
                <w:lang w:val="en-GB" w:eastAsia="ko-KR"/>
              </w:rPr>
            </w:pPr>
          </w:p>
        </w:tc>
        <w:tc>
          <w:tcPr>
            <w:tcW w:w="7615" w:type="dxa"/>
          </w:tcPr>
          <w:p w14:paraId="0945CE25" w14:textId="28EF9045" w:rsidR="008F3B0C" w:rsidRDefault="008F3B0C" w:rsidP="0041195F">
            <w:pPr>
              <w:rPr>
                <w:rFonts w:eastAsia="Malgun Gothic"/>
                <w:lang w:val="en-GB" w:eastAsia="ko-KR"/>
              </w:rPr>
            </w:pPr>
            <w:r>
              <w:rPr>
                <w:rFonts w:eastAsia="Malgun Gothic" w:hint="eastAsia"/>
                <w:lang w:val="en-GB" w:eastAsia="ko-KR"/>
              </w:rPr>
              <w:t>W</w:t>
            </w:r>
            <w:r>
              <w:rPr>
                <w:rFonts w:eastAsia="Malgun Gothic"/>
                <w:lang w:val="en-GB" w:eastAsia="ko-KR"/>
              </w:rPr>
              <w:t xml:space="preserve">e are okay to discuss further. In addition, we can discuss multi-DCI case also. </w:t>
            </w:r>
          </w:p>
        </w:tc>
      </w:tr>
      <w:tr w:rsidR="002B01EA" w:rsidRPr="00472D99" w14:paraId="02BE1C47" w14:textId="77777777" w:rsidTr="00A2320C">
        <w:tc>
          <w:tcPr>
            <w:tcW w:w="1138" w:type="dxa"/>
          </w:tcPr>
          <w:p w14:paraId="0E98C072" w14:textId="0F82069C"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p>
        </w:tc>
        <w:tc>
          <w:tcPr>
            <w:tcW w:w="477" w:type="dxa"/>
          </w:tcPr>
          <w:p w14:paraId="151B7EA1" w14:textId="77777777" w:rsidR="002B01EA" w:rsidRPr="002B01EA" w:rsidRDefault="002B01EA" w:rsidP="0041195F">
            <w:pPr>
              <w:rPr>
                <w:rFonts w:eastAsia="Malgun Gothic"/>
                <w:highlight w:val="yellow"/>
                <w:lang w:val="en-GB" w:eastAsia="ko-KR"/>
              </w:rPr>
            </w:pPr>
          </w:p>
        </w:tc>
        <w:tc>
          <w:tcPr>
            <w:tcW w:w="399" w:type="dxa"/>
          </w:tcPr>
          <w:p w14:paraId="5AD59637" w14:textId="77777777" w:rsidR="002B01EA" w:rsidRPr="002B01EA" w:rsidRDefault="002B01EA" w:rsidP="0041195F">
            <w:pPr>
              <w:rPr>
                <w:rFonts w:eastAsia="Malgun Gothic"/>
                <w:highlight w:val="yellow"/>
                <w:lang w:val="en-GB" w:eastAsia="ko-KR"/>
              </w:rPr>
            </w:pPr>
          </w:p>
        </w:tc>
        <w:tc>
          <w:tcPr>
            <w:tcW w:w="7615" w:type="dxa"/>
          </w:tcPr>
          <w:p w14:paraId="4EF0B0DE" w14:textId="5461BF79" w:rsidR="002B01EA" w:rsidRDefault="002B01EA" w:rsidP="0041195F">
            <w:pPr>
              <w:rPr>
                <w:rFonts w:eastAsia="Malgun Gothic"/>
                <w:lang w:val="en-GB" w:eastAsia="ko-KR"/>
              </w:rPr>
            </w:pPr>
            <w:r w:rsidRPr="002B01EA">
              <w:rPr>
                <w:rFonts w:eastAsia="Malgun Gothic"/>
                <w:highlight w:val="yellow"/>
                <w:lang w:val="en-GB" w:eastAsia="ko-KR"/>
              </w:rPr>
              <w:t>Further discussion seems needed.</w:t>
            </w:r>
          </w:p>
        </w:tc>
      </w:tr>
    </w:tbl>
    <w:p w14:paraId="2C3BB9AF" w14:textId="77777777" w:rsidR="00A2320C" w:rsidRDefault="00A2320C" w:rsidP="00A2320C">
      <w:pPr>
        <w:rPr>
          <w:rFonts w:eastAsia="Malgun Gothic"/>
          <w:lang w:val="en-GB" w:eastAsia="ko-KR"/>
        </w:rPr>
      </w:pPr>
    </w:p>
    <w:p w14:paraId="0B8EE7E4" w14:textId="77777777" w:rsidR="00B0727A" w:rsidRDefault="00B0727A" w:rsidP="00811677"/>
    <w:p w14:paraId="3A381A0D" w14:textId="0D75587A" w:rsidR="000F2B21" w:rsidRDefault="000F2B21" w:rsidP="000F2B21">
      <w:pPr>
        <w:pStyle w:val="Heading2"/>
      </w:pPr>
      <w:r>
        <w:t>2.2 SRS configuration and transmission constraints</w:t>
      </w:r>
    </w:p>
    <w:p w14:paraId="48CB729E" w14:textId="72786DE4" w:rsidR="00CD20A1" w:rsidRDefault="00CD20A1" w:rsidP="00D42393">
      <w:pPr>
        <w:rPr>
          <w:lang w:val="en-GB" w:eastAsia="ja-JP"/>
        </w:rPr>
      </w:pPr>
      <w:r>
        <w:rPr>
          <w:lang w:val="en-GB" w:eastAsia="ja-JP"/>
        </w:rPr>
        <w:t>From contributions into this meeting, our understanding is that 5 companies are OK with spec changes to clarify SRS configuration and transmission constraints</w:t>
      </w:r>
      <w:r w:rsidR="00F2121C">
        <w:rPr>
          <w:lang w:val="en-GB" w:eastAsia="ja-JP"/>
        </w:rPr>
        <w:t xml:space="preserve"> for DCI 1_1/1_2</w:t>
      </w:r>
      <w:r>
        <w:rPr>
          <w:lang w:val="en-GB" w:eastAsia="ja-JP"/>
        </w:rPr>
        <w:t>.  Two companies do not see the need for a spec change.  Therefore, moderator would like to see if concerns for the two companies not supporting specification changes can be addressed.</w:t>
      </w:r>
    </w:p>
    <w:p w14:paraId="04ED143B" w14:textId="162DC1F3" w:rsidR="00CD20A1" w:rsidRDefault="00CD20A1" w:rsidP="00D42393">
      <w:pPr>
        <w:rPr>
          <w:lang w:val="en-GB" w:eastAsia="ja-JP"/>
        </w:rPr>
      </w:pPr>
    </w:p>
    <w:p w14:paraId="747648B0" w14:textId="68620EB1" w:rsidR="00CD20A1" w:rsidRDefault="00CD20A1" w:rsidP="00D42393">
      <w:pPr>
        <w:rPr>
          <w:lang w:val="en-GB" w:eastAsia="ja-JP"/>
        </w:rPr>
      </w:pPr>
      <w:r>
        <w:rPr>
          <w:lang w:val="en-GB" w:eastAsia="ja-JP"/>
        </w:rPr>
        <w:t xml:space="preserve">There was general agreement last meeting </w:t>
      </w:r>
      <w:r w:rsidR="0004046E">
        <w:rPr>
          <w:lang w:val="en-GB" w:eastAsia="ja-JP"/>
        </w:rPr>
        <w:t>on the following, and since they are not explicitly specified, the questions become if usage ‘</w:t>
      </w:r>
      <w:proofErr w:type="spellStart"/>
      <w:r w:rsidR="0004046E">
        <w:rPr>
          <w:lang w:val="en-GB" w:eastAsia="ja-JP"/>
        </w:rPr>
        <w:t>antennaSwitching</w:t>
      </w:r>
      <w:proofErr w:type="spellEnd"/>
      <w:r w:rsidR="0004046E">
        <w:rPr>
          <w:lang w:val="en-GB" w:eastAsia="ja-JP"/>
        </w:rPr>
        <w:t>’ is required for carrier switching, and if carrier switching is transmitted on at most one serving cell scheduled by DCI 1_1/1_2.</w:t>
      </w:r>
    </w:p>
    <w:p w14:paraId="43CFC06A" w14:textId="77777777" w:rsidR="00CD20A1" w:rsidRPr="00CD20A1" w:rsidRDefault="00CD20A1">
      <w:pPr>
        <w:pStyle w:val="ListParagraph"/>
        <w:numPr>
          <w:ilvl w:val="0"/>
          <w:numId w:val="20"/>
        </w:numPr>
        <w:spacing w:line="288" w:lineRule="auto"/>
        <w:ind w:leftChars="240" w:left="881" w:hangingChars="160" w:hanging="353"/>
        <w:rPr>
          <w:lang w:val="en-GB" w:eastAsia="ja-JP"/>
        </w:rPr>
      </w:pPr>
      <w:r w:rsidRPr="00CD20A1">
        <w:rPr>
          <w:b/>
          <w:bCs/>
          <w:lang w:val="en-GB" w:eastAsia="ja-JP"/>
        </w:rPr>
        <w:t>That the UE must use SRS resource sets with usage ‘</w:t>
      </w:r>
      <w:proofErr w:type="spellStart"/>
      <w:r w:rsidRPr="00CD20A1">
        <w:rPr>
          <w:b/>
          <w:bCs/>
          <w:lang w:val="en-GB" w:eastAsia="ja-JP"/>
        </w:rPr>
        <w:t>antennaSwitching</w:t>
      </w:r>
      <w:proofErr w:type="spellEnd"/>
      <w:r w:rsidRPr="00CD20A1">
        <w:rPr>
          <w:b/>
          <w:bCs/>
          <w:lang w:val="en-GB" w:eastAsia="ja-JP"/>
        </w:rPr>
        <w:t>’ for SRS carrier switching is explicitly specified in the case of triggering with DCI format 2_3, but not for other DCI formats.</w:t>
      </w:r>
    </w:p>
    <w:p w14:paraId="676CA6CC" w14:textId="6F2A4617" w:rsidR="00CD20A1" w:rsidRPr="00CD20A1" w:rsidRDefault="00CD20A1">
      <w:pPr>
        <w:pStyle w:val="ListParagraph"/>
        <w:numPr>
          <w:ilvl w:val="0"/>
          <w:numId w:val="20"/>
        </w:numPr>
        <w:spacing w:line="288" w:lineRule="auto"/>
        <w:ind w:leftChars="240" w:left="881" w:hangingChars="160" w:hanging="353"/>
        <w:rPr>
          <w:lang w:val="en-GB" w:eastAsia="ja-JP"/>
        </w:rPr>
      </w:pPr>
      <w:r w:rsidRPr="00CD20A1">
        <w:rPr>
          <w:b/>
          <w:bCs/>
          <w:lang w:val="en-GB" w:eastAsia="ja-JP"/>
        </w:rPr>
        <w:t>It is not explicitly stated in L1 specifications that the carrier switching SRS is transmitted on at most one serving cell scheduled by DCI 1_1 or 1_2.</w:t>
      </w:r>
    </w:p>
    <w:p w14:paraId="58675136" w14:textId="77777777" w:rsidR="00CD20A1" w:rsidRDefault="00CD20A1" w:rsidP="00D42393">
      <w:pPr>
        <w:rPr>
          <w:lang w:val="en-GB" w:eastAsia="ja-JP"/>
        </w:rPr>
      </w:pPr>
    </w:p>
    <w:p w14:paraId="111AE7CE" w14:textId="3B087089" w:rsidR="00D42393" w:rsidRDefault="00CD20A1" w:rsidP="00D42393">
      <w:pPr>
        <w:rPr>
          <w:lang w:val="en-GB" w:eastAsia="ja-JP"/>
        </w:rPr>
      </w:pPr>
      <w:r>
        <w:rPr>
          <w:lang w:val="en-GB" w:eastAsia="ja-JP"/>
        </w:rPr>
        <w:t xml:space="preserve">One company interpreted </w:t>
      </w:r>
      <w:r w:rsidR="0004046E">
        <w:rPr>
          <w:lang w:val="en-GB" w:eastAsia="ja-JP"/>
        </w:rPr>
        <w:t xml:space="preserve">a) above </w:t>
      </w:r>
      <w:r>
        <w:rPr>
          <w:lang w:val="en-GB" w:eastAsia="ja-JP"/>
        </w:rPr>
        <w:t>to mean that DCI formats can use other SRS ‘usages’ than ‘</w:t>
      </w:r>
      <w:proofErr w:type="spellStart"/>
      <w:r>
        <w:rPr>
          <w:lang w:val="en-GB" w:eastAsia="ja-JP"/>
        </w:rPr>
        <w:t>antennaSwitching</w:t>
      </w:r>
      <w:proofErr w:type="spellEnd"/>
      <w:r>
        <w:rPr>
          <w:lang w:val="en-GB" w:eastAsia="ja-JP"/>
        </w:rPr>
        <w:t>’</w:t>
      </w:r>
      <w:r w:rsidR="0004046E">
        <w:rPr>
          <w:lang w:val="en-GB" w:eastAsia="ja-JP"/>
        </w:rPr>
        <w:t xml:space="preserve">  </w:t>
      </w:r>
      <w:r w:rsidR="0004046E">
        <w:rPr>
          <w:lang w:val="en-GB" w:eastAsia="ja-JP"/>
        </w:rPr>
        <w:fldChar w:fldCharType="begin"/>
      </w:r>
      <w:r w:rsidR="0004046E">
        <w:rPr>
          <w:lang w:val="en-GB" w:eastAsia="ja-JP"/>
        </w:rPr>
        <w:instrText xml:space="preserve"> REF _Ref150805528 \r \h </w:instrText>
      </w:r>
      <w:r w:rsidR="0004046E">
        <w:rPr>
          <w:lang w:val="en-GB" w:eastAsia="ja-JP"/>
        </w:rPr>
      </w:r>
      <w:r w:rsidR="0004046E">
        <w:rPr>
          <w:lang w:val="en-GB" w:eastAsia="ja-JP"/>
        </w:rPr>
        <w:fldChar w:fldCharType="separate"/>
      </w:r>
      <w:r w:rsidR="0004046E">
        <w:rPr>
          <w:lang w:val="en-GB" w:eastAsia="ja-JP"/>
        </w:rPr>
        <w:t>[5]</w:t>
      </w:r>
      <w:r w:rsidR="0004046E">
        <w:rPr>
          <w:lang w:val="en-GB" w:eastAsia="ja-JP"/>
        </w:rPr>
        <w:fldChar w:fldCharType="end"/>
      </w:r>
      <w:r>
        <w:rPr>
          <w:lang w:val="en-GB" w:eastAsia="ja-JP"/>
        </w:rPr>
        <w:t>.</w:t>
      </w:r>
      <w:r w:rsidR="008F1FDE">
        <w:rPr>
          <w:lang w:val="en-GB" w:eastAsia="ja-JP"/>
        </w:rPr>
        <w:t xml:space="preserve">  In Moderator’s understanding, ‘</w:t>
      </w:r>
      <w:proofErr w:type="spellStart"/>
      <w:r w:rsidR="008F1FDE">
        <w:rPr>
          <w:lang w:val="en-GB" w:eastAsia="ja-JP"/>
        </w:rPr>
        <w:t>antennaSwitching</w:t>
      </w:r>
      <w:proofErr w:type="spellEnd"/>
      <w:r w:rsidR="008F1FDE">
        <w:rPr>
          <w:lang w:val="en-GB" w:eastAsia="ja-JP"/>
        </w:rPr>
        <w:t>’ usage is required for SRS carrier switching</w:t>
      </w:r>
      <w:r w:rsidR="00B663B2">
        <w:rPr>
          <w:lang w:val="en-GB" w:eastAsia="ja-JP"/>
        </w:rPr>
        <w:t>.</w:t>
      </w:r>
      <w:r w:rsidR="008F1FDE">
        <w:rPr>
          <w:lang w:val="en-GB" w:eastAsia="ja-JP"/>
        </w:rPr>
        <w:t xml:space="preserve"> </w:t>
      </w:r>
      <w:r w:rsidR="00B663B2">
        <w:rPr>
          <w:lang w:val="en-GB" w:eastAsia="ja-JP"/>
        </w:rPr>
        <w:t xml:space="preserve"> It is expected to be generally understood that the primary use case is for CSI, and for this case </w:t>
      </w:r>
      <w:r w:rsidR="008F1FDE">
        <w:rPr>
          <w:lang w:val="en-GB" w:eastAsia="ja-JP"/>
        </w:rPr>
        <w:t>the UE must transmit SRS that can be used for CSI, that is the UE receive and transmit must be reciprocal.  We note that even the single antenna ports case is not guaranteed to support reciprocity: UEs could virtualize antennas for example to form the single port.  This lead to the 1T1R switching capability in Rel-15.</w:t>
      </w:r>
      <w:r w:rsidR="00973EE8">
        <w:rPr>
          <w:lang w:val="en-GB" w:eastAsia="ja-JP"/>
        </w:rPr>
        <w:t xml:space="preserve"> </w:t>
      </w:r>
      <w:r w:rsidR="00995892">
        <w:rPr>
          <w:lang w:val="en-GB" w:eastAsia="ja-JP"/>
        </w:rPr>
        <w:t xml:space="preserve"> Furthermore, restricting the usage to be for ‘</w:t>
      </w:r>
      <w:proofErr w:type="spellStart"/>
      <w:r w:rsidR="00995892">
        <w:rPr>
          <w:lang w:val="en-GB" w:eastAsia="ja-JP"/>
        </w:rPr>
        <w:t>antennaSwitching</w:t>
      </w:r>
      <w:proofErr w:type="spellEnd"/>
      <w:r w:rsidR="00995892">
        <w:rPr>
          <w:lang w:val="en-GB" w:eastAsia="ja-JP"/>
        </w:rPr>
        <w:t>’ for triggering by DCI 2_3 but not 1_1/1_2 seems hard to understand</w:t>
      </w:r>
      <w:r w:rsidR="00B663B2">
        <w:rPr>
          <w:lang w:val="en-GB" w:eastAsia="ja-JP"/>
        </w:rPr>
        <w:t>: whether it is group common or UE specific, the antenna switching procedure for SRS once the UE is triggered should be the same.</w:t>
      </w:r>
      <w:r w:rsidR="00995892">
        <w:rPr>
          <w:lang w:val="en-GB" w:eastAsia="ja-JP"/>
        </w:rPr>
        <w:t xml:space="preserve">  Similarly, there is no UE capability for carrier switching without usage </w:t>
      </w:r>
      <w:proofErr w:type="spellStart"/>
      <w:r w:rsidR="00995892">
        <w:rPr>
          <w:lang w:val="en-GB" w:eastAsia="ja-JP"/>
        </w:rPr>
        <w:t>antennaSwitching</w:t>
      </w:r>
      <w:proofErr w:type="spellEnd"/>
      <w:r w:rsidR="00995892">
        <w:rPr>
          <w:lang w:val="en-GB" w:eastAsia="ja-JP"/>
        </w:rPr>
        <w:t>, which would imply extra implementation effort on UE’s part, since it would need to support carrier switching without usage ‘</w:t>
      </w:r>
      <w:proofErr w:type="spellStart"/>
      <w:r w:rsidR="00995892">
        <w:rPr>
          <w:lang w:val="en-GB" w:eastAsia="ja-JP"/>
        </w:rPr>
        <w:t>antennaSwitching</w:t>
      </w:r>
      <w:proofErr w:type="spellEnd"/>
      <w:r w:rsidR="00995892">
        <w:rPr>
          <w:lang w:val="en-GB" w:eastAsia="ja-JP"/>
        </w:rPr>
        <w:t>’, possibly for any ‘usage’, if it is indeed supported by specification.</w:t>
      </w:r>
    </w:p>
    <w:p w14:paraId="2896026D" w14:textId="1DE7DF2D" w:rsidR="00973EE8" w:rsidRDefault="00973EE8" w:rsidP="00D42393">
      <w:pPr>
        <w:rPr>
          <w:lang w:val="en-GB" w:eastAsia="ja-JP"/>
        </w:rPr>
      </w:pPr>
    </w:p>
    <w:p w14:paraId="2FA04249" w14:textId="735FDB5C" w:rsidR="00973EE8" w:rsidRPr="00472D99" w:rsidRDefault="00973EE8" w:rsidP="00973EE8">
      <w:pPr>
        <w:rPr>
          <w:b/>
          <w:bCs/>
          <w:lang w:val="en-GB" w:eastAsia="ja-JP"/>
        </w:rPr>
      </w:pPr>
      <w:r w:rsidRPr="00F077A7">
        <w:rPr>
          <w:b/>
          <w:bCs/>
          <w:highlight w:val="yellow"/>
          <w:lang w:val="en-GB" w:eastAsia="ja-JP"/>
        </w:rPr>
        <w:t>Question 2.</w:t>
      </w:r>
      <w:r w:rsidRPr="00702DE2">
        <w:rPr>
          <w:b/>
          <w:bCs/>
          <w:highlight w:val="yellow"/>
          <w:lang w:val="en-GB" w:eastAsia="ja-JP"/>
        </w:rPr>
        <w:t>2</w:t>
      </w:r>
      <w:r w:rsidR="00702DE2" w:rsidRPr="00702DE2">
        <w:rPr>
          <w:b/>
          <w:bCs/>
          <w:highlight w:val="yellow"/>
          <w:lang w:val="en-GB" w:eastAsia="ja-JP"/>
        </w:rPr>
        <w:t>.1</w:t>
      </w:r>
      <w:r w:rsidRPr="00472D99">
        <w:rPr>
          <w:b/>
          <w:bCs/>
          <w:lang w:val="en-GB" w:eastAsia="ja-JP"/>
        </w:rPr>
        <w:t xml:space="preserve">: Please </w:t>
      </w:r>
      <w:r>
        <w:rPr>
          <w:b/>
          <w:bCs/>
          <w:lang w:val="en-GB" w:eastAsia="ja-JP"/>
        </w:rPr>
        <w:t>indicate if you agree with the following statement</w:t>
      </w:r>
      <w:r w:rsidR="00712B14">
        <w:rPr>
          <w:b/>
          <w:bCs/>
          <w:lang w:val="en-GB" w:eastAsia="ja-JP"/>
        </w:rPr>
        <w:t>. I</w:t>
      </w:r>
      <w:r>
        <w:rPr>
          <w:b/>
          <w:bCs/>
          <w:lang w:val="en-GB" w:eastAsia="ja-JP"/>
        </w:rPr>
        <w:t xml:space="preserve">f </w:t>
      </w:r>
      <w:r w:rsidR="00853768">
        <w:rPr>
          <w:b/>
          <w:bCs/>
          <w:lang w:val="en-GB" w:eastAsia="ja-JP"/>
        </w:rPr>
        <w:t>not</w:t>
      </w:r>
      <w:r w:rsidR="00712B14">
        <w:rPr>
          <w:b/>
          <w:bCs/>
          <w:lang w:val="en-GB" w:eastAsia="ja-JP"/>
        </w:rPr>
        <w:t>, please elaborate</w:t>
      </w:r>
      <w:r w:rsidR="00853768">
        <w:rPr>
          <w:b/>
          <w:bCs/>
          <w:lang w:val="en-GB" w:eastAsia="ja-JP"/>
        </w:rPr>
        <w:t xml:space="preserve"> why </w:t>
      </w:r>
      <w:r w:rsidR="00995892">
        <w:rPr>
          <w:b/>
          <w:bCs/>
          <w:lang w:val="en-GB" w:eastAsia="ja-JP"/>
        </w:rPr>
        <w:t xml:space="preserve">carrier switching dependence </w:t>
      </w:r>
      <w:r w:rsidR="00712B14">
        <w:rPr>
          <w:b/>
          <w:bCs/>
          <w:lang w:val="en-GB" w:eastAsia="ja-JP"/>
        </w:rPr>
        <w:t xml:space="preserve">on usage </w:t>
      </w:r>
      <w:r w:rsidR="00995892">
        <w:rPr>
          <w:b/>
          <w:bCs/>
          <w:lang w:val="en-GB" w:eastAsia="ja-JP"/>
        </w:rPr>
        <w:t xml:space="preserve">among DCI 1_1/1_2/2_3 </w:t>
      </w:r>
      <w:r w:rsidR="00853768">
        <w:rPr>
          <w:b/>
          <w:bCs/>
          <w:lang w:val="en-GB" w:eastAsia="ja-JP"/>
        </w:rPr>
        <w:t xml:space="preserve">not </w:t>
      </w:r>
      <w:r w:rsidR="00995892">
        <w:rPr>
          <w:b/>
          <w:bCs/>
          <w:lang w:val="en-GB" w:eastAsia="ja-JP"/>
        </w:rPr>
        <w:t>should be aligned, and if UE is required to support SRS carrier switching with usages ‘codebook’,</w:t>
      </w:r>
      <w:r w:rsidR="00853768">
        <w:rPr>
          <w:b/>
          <w:bCs/>
          <w:lang w:val="en-GB" w:eastAsia="ja-JP"/>
        </w:rPr>
        <w:t xml:space="preserve"> </w:t>
      </w:r>
      <w:r w:rsidR="00995892">
        <w:rPr>
          <w:b/>
          <w:bCs/>
          <w:lang w:val="en-GB" w:eastAsia="ja-JP"/>
        </w:rPr>
        <w:t>’</w:t>
      </w:r>
      <w:proofErr w:type="spellStart"/>
      <w:r w:rsidR="00995892">
        <w:rPr>
          <w:b/>
          <w:bCs/>
          <w:lang w:val="en-GB" w:eastAsia="ja-JP"/>
        </w:rPr>
        <w:t>non</w:t>
      </w:r>
      <w:r w:rsidR="00853768">
        <w:rPr>
          <w:b/>
          <w:bCs/>
          <w:lang w:val="en-GB" w:eastAsia="ja-JP"/>
        </w:rPr>
        <w:t>C</w:t>
      </w:r>
      <w:r w:rsidR="00995892">
        <w:rPr>
          <w:b/>
          <w:bCs/>
          <w:lang w:val="en-GB" w:eastAsia="ja-JP"/>
        </w:rPr>
        <w:t>odebook</w:t>
      </w:r>
      <w:proofErr w:type="spellEnd"/>
      <w:r w:rsidR="00995892">
        <w:rPr>
          <w:b/>
          <w:bCs/>
          <w:lang w:val="en-GB" w:eastAsia="ja-JP"/>
        </w:rPr>
        <w:t>’, and ‘</w:t>
      </w:r>
      <w:proofErr w:type="spellStart"/>
      <w:r w:rsidR="00995892">
        <w:rPr>
          <w:b/>
          <w:bCs/>
          <w:lang w:val="en-GB" w:eastAsia="ja-JP"/>
        </w:rPr>
        <w:t>beam</w:t>
      </w:r>
      <w:r w:rsidR="00853768">
        <w:rPr>
          <w:b/>
          <w:bCs/>
          <w:lang w:val="en-GB" w:eastAsia="ja-JP"/>
        </w:rPr>
        <w:t>Management</w:t>
      </w:r>
      <w:proofErr w:type="spellEnd"/>
      <w:r w:rsidR="00853768">
        <w:rPr>
          <w:b/>
          <w:bCs/>
          <w:lang w:val="en-GB" w:eastAsia="ja-JP"/>
        </w:rPr>
        <w:t>’.</w:t>
      </w:r>
    </w:p>
    <w:tbl>
      <w:tblPr>
        <w:tblStyle w:val="TableGrid"/>
        <w:tblW w:w="0" w:type="auto"/>
        <w:tblLook w:val="04A0" w:firstRow="1" w:lastRow="0" w:firstColumn="1" w:lastColumn="0" w:noHBand="0" w:noVBand="1"/>
      </w:tblPr>
      <w:tblGrid>
        <w:gridCol w:w="1194"/>
        <w:gridCol w:w="529"/>
        <w:gridCol w:w="540"/>
        <w:gridCol w:w="7366"/>
      </w:tblGrid>
      <w:tr w:rsidR="00973EE8" w14:paraId="26262D55" w14:textId="77777777" w:rsidTr="0041195F">
        <w:tc>
          <w:tcPr>
            <w:tcW w:w="9629" w:type="dxa"/>
            <w:gridSpan w:val="4"/>
            <w:shd w:val="clear" w:color="auto" w:fill="auto"/>
          </w:tcPr>
          <w:p w14:paraId="6AC51792" w14:textId="0BC4D19E" w:rsidR="00973EE8" w:rsidRDefault="00995892" w:rsidP="0041195F">
            <w:pPr>
              <w:rPr>
                <w:b/>
                <w:bCs/>
                <w:lang w:val="en-GB" w:eastAsia="ja-JP"/>
              </w:rPr>
            </w:pPr>
            <w:r>
              <w:rPr>
                <w:b/>
                <w:bCs/>
                <w:lang w:val="en-GB" w:eastAsia="ja-JP"/>
              </w:rPr>
              <w:t>SRS carrier switching can only use SRS resource sets with usage ‘</w:t>
            </w:r>
            <w:proofErr w:type="spellStart"/>
            <w:r w:rsidRPr="00995892">
              <w:rPr>
                <w:b/>
                <w:bCs/>
                <w:lang w:val="en-GB" w:eastAsia="ja-JP"/>
              </w:rPr>
              <w:t>antennaSwitching</w:t>
            </w:r>
            <w:proofErr w:type="spellEnd"/>
            <w:r>
              <w:rPr>
                <w:b/>
                <w:bCs/>
                <w:lang w:val="en-GB" w:eastAsia="ja-JP"/>
              </w:rPr>
              <w:t>’</w:t>
            </w:r>
          </w:p>
        </w:tc>
      </w:tr>
      <w:tr w:rsidR="00973EE8" w:rsidRPr="00472D99" w14:paraId="778104F5" w14:textId="77777777" w:rsidTr="0041195F">
        <w:tc>
          <w:tcPr>
            <w:tcW w:w="1175" w:type="dxa"/>
            <w:vMerge w:val="restart"/>
          </w:tcPr>
          <w:p w14:paraId="21A5E1EF" w14:textId="77777777" w:rsidR="00973EE8" w:rsidRPr="00472D99" w:rsidRDefault="00973EE8" w:rsidP="0041195F">
            <w:pPr>
              <w:rPr>
                <w:b/>
                <w:bCs/>
                <w:lang w:val="en-GB" w:eastAsia="ja-JP"/>
              </w:rPr>
            </w:pPr>
            <w:r w:rsidRPr="00472D99">
              <w:rPr>
                <w:b/>
                <w:bCs/>
                <w:lang w:val="en-GB" w:eastAsia="ja-JP"/>
              </w:rPr>
              <w:t>Company</w:t>
            </w:r>
          </w:p>
        </w:tc>
        <w:tc>
          <w:tcPr>
            <w:tcW w:w="1070" w:type="dxa"/>
            <w:gridSpan w:val="2"/>
          </w:tcPr>
          <w:p w14:paraId="73D94F4F" w14:textId="77777777" w:rsidR="00973EE8" w:rsidRPr="00472D99" w:rsidRDefault="00973EE8" w:rsidP="0041195F">
            <w:pPr>
              <w:rPr>
                <w:b/>
                <w:bCs/>
                <w:lang w:val="en-GB" w:eastAsia="ja-JP"/>
              </w:rPr>
            </w:pPr>
            <w:r>
              <w:rPr>
                <w:b/>
                <w:bCs/>
                <w:lang w:val="en-GB" w:eastAsia="ja-JP"/>
              </w:rPr>
              <w:t>Agree to</w:t>
            </w:r>
          </w:p>
        </w:tc>
        <w:tc>
          <w:tcPr>
            <w:tcW w:w="7384" w:type="dxa"/>
            <w:vMerge w:val="restart"/>
          </w:tcPr>
          <w:p w14:paraId="72C48075" w14:textId="77777777" w:rsidR="00973EE8" w:rsidRPr="00472D99" w:rsidRDefault="00973EE8" w:rsidP="0041195F">
            <w:pPr>
              <w:rPr>
                <w:b/>
                <w:bCs/>
                <w:lang w:val="en-GB" w:eastAsia="ja-JP"/>
              </w:rPr>
            </w:pPr>
            <w:r w:rsidRPr="00472D99">
              <w:rPr>
                <w:b/>
                <w:bCs/>
                <w:lang w:val="en-GB" w:eastAsia="ja-JP"/>
              </w:rPr>
              <w:t>Comments</w:t>
            </w:r>
          </w:p>
        </w:tc>
      </w:tr>
      <w:tr w:rsidR="00973EE8" w:rsidRPr="00472D99" w14:paraId="083006E6" w14:textId="77777777" w:rsidTr="0041195F">
        <w:tc>
          <w:tcPr>
            <w:tcW w:w="1175" w:type="dxa"/>
            <w:vMerge/>
          </w:tcPr>
          <w:p w14:paraId="2BA81FF8" w14:textId="77777777" w:rsidR="00973EE8" w:rsidRPr="00472D99" w:rsidRDefault="00973EE8" w:rsidP="0041195F">
            <w:pPr>
              <w:rPr>
                <w:b/>
                <w:bCs/>
                <w:lang w:val="en-GB" w:eastAsia="ja-JP"/>
              </w:rPr>
            </w:pPr>
          </w:p>
        </w:tc>
        <w:tc>
          <w:tcPr>
            <w:tcW w:w="530" w:type="dxa"/>
          </w:tcPr>
          <w:p w14:paraId="6BDF3566" w14:textId="77777777" w:rsidR="00973EE8" w:rsidRPr="00472D99" w:rsidRDefault="00973EE8" w:rsidP="0041195F">
            <w:pPr>
              <w:rPr>
                <w:b/>
                <w:bCs/>
                <w:lang w:val="en-GB" w:eastAsia="ja-JP"/>
              </w:rPr>
            </w:pPr>
            <w:r>
              <w:rPr>
                <w:b/>
                <w:bCs/>
                <w:lang w:val="en-GB" w:eastAsia="ja-JP"/>
              </w:rPr>
              <w:t>a)</w:t>
            </w:r>
          </w:p>
        </w:tc>
        <w:tc>
          <w:tcPr>
            <w:tcW w:w="540" w:type="dxa"/>
          </w:tcPr>
          <w:p w14:paraId="6D106EC2" w14:textId="77777777" w:rsidR="00973EE8" w:rsidRPr="00472D99" w:rsidRDefault="00973EE8" w:rsidP="0041195F">
            <w:pPr>
              <w:rPr>
                <w:b/>
                <w:bCs/>
                <w:lang w:val="en-GB" w:eastAsia="ja-JP"/>
              </w:rPr>
            </w:pPr>
            <w:r>
              <w:rPr>
                <w:b/>
                <w:bCs/>
                <w:lang w:val="en-GB" w:eastAsia="ja-JP"/>
              </w:rPr>
              <w:t>b)</w:t>
            </w:r>
          </w:p>
        </w:tc>
        <w:tc>
          <w:tcPr>
            <w:tcW w:w="7384" w:type="dxa"/>
            <w:vMerge/>
          </w:tcPr>
          <w:p w14:paraId="2A75E71D" w14:textId="77777777" w:rsidR="00973EE8" w:rsidRPr="00472D99" w:rsidRDefault="00973EE8" w:rsidP="0041195F">
            <w:pPr>
              <w:rPr>
                <w:b/>
                <w:bCs/>
                <w:lang w:val="en-GB" w:eastAsia="ja-JP"/>
              </w:rPr>
            </w:pPr>
          </w:p>
        </w:tc>
      </w:tr>
      <w:tr w:rsidR="00973EE8" w:rsidRPr="00472D99" w14:paraId="46E33F06" w14:textId="77777777" w:rsidTr="0041195F">
        <w:tc>
          <w:tcPr>
            <w:tcW w:w="1175" w:type="dxa"/>
          </w:tcPr>
          <w:p w14:paraId="35856458" w14:textId="55A8BDE4" w:rsidR="00973EE8" w:rsidRPr="00472D99" w:rsidRDefault="005202CF" w:rsidP="0041195F">
            <w:pPr>
              <w:rPr>
                <w:lang w:val="en-GB" w:eastAsia="ja-JP"/>
              </w:rPr>
            </w:pPr>
            <w:r>
              <w:rPr>
                <w:lang w:val="en-GB" w:eastAsia="ja-JP"/>
              </w:rPr>
              <w:lastRenderedPageBreak/>
              <w:t>Fujitsu</w:t>
            </w:r>
          </w:p>
        </w:tc>
        <w:tc>
          <w:tcPr>
            <w:tcW w:w="530" w:type="dxa"/>
          </w:tcPr>
          <w:p w14:paraId="5967660C" w14:textId="77777777" w:rsidR="00973EE8" w:rsidRPr="00472D99" w:rsidRDefault="00973EE8" w:rsidP="0041195F">
            <w:pPr>
              <w:rPr>
                <w:lang w:val="en-GB" w:eastAsia="ja-JP"/>
              </w:rPr>
            </w:pPr>
          </w:p>
        </w:tc>
        <w:tc>
          <w:tcPr>
            <w:tcW w:w="540" w:type="dxa"/>
          </w:tcPr>
          <w:p w14:paraId="6EC2D1A5" w14:textId="77777777" w:rsidR="00973EE8" w:rsidRPr="00472D99" w:rsidRDefault="00973EE8" w:rsidP="0041195F">
            <w:pPr>
              <w:rPr>
                <w:lang w:val="en-GB" w:eastAsia="ja-JP"/>
              </w:rPr>
            </w:pPr>
          </w:p>
        </w:tc>
        <w:tc>
          <w:tcPr>
            <w:tcW w:w="7384" w:type="dxa"/>
          </w:tcPr>
          <w:p w14:paraId="42F18760" w14:textId="24FF6267" w:rsidR="005202CF" w:rsidRPr="00472D99" w:rsidRDefault="005202CF" w:rsidP="0041195F">
            <w:pPr>
              <w:rPr>
                <w:lang w:val="en-GB" w:eastAsia="ja-JP"/>
              </w:rPr>
            </w:pPr>
            <w:r>
              <w:rPr>
                <w:lang w:val="en-GB" w:eastAsia="ja-JP"/>
              </w:rPr>
              <w:t xml:space="preserve">Yes. The carrier switching only use SRS with usage of </w:t>
            </w:r>
            <w:proofErr w:type="spellStart"/>
            <w:r>
              <w:rPr>
                <w:lang w:val="en-GB" w:eastAsia="ja-JP"/>
              </w:rPr>
              <w:t>antennaSwitching</w:t>
            </w:r>
            <w:proofErr w:type="spellEnd"/>
            <w:r>
              <w:rPr>
                <w:lang w:val="en-GB" w:eastAsia="ja-JP"/>
              </w:rPr>
              <w:t>.</w:t>
            </w:r>
          </w:p>
        </w:tc>
      </w:tr>
      <w:tr w:rsidR="00973EE8" w:rsidRPr="00472D99" w14:paraId="4D7B6C5A" w14:textId="77777777" w:rsidTr="0041195F">
        <w:tc>
          <w:tcPr>
            <w:tcW w:w="1175" w:type="dxa"/>
          </w:tcPr>
          <w:p w14:paraId="16F59828" w14:textId="03E81940" w:rsidR="00973EE8" w:rsidRPr="00163ABF" w:rsidRDefault="004355F2" w:rsidP="0041195F">
            <w:pPr>
              <w:rPr>
                <w:rFonts w:eastAsia="PMingLiU"/>
                <w:lang w:val="en-GB" w:eastAsia="zh-TW"/>
              </w:rPr>
            </w:pPr>
            <w:r>
              <w:rPr>
                <w:rFonts w:eastAsia="PMingLiU"/>
                <w:lang w:val="en-GB" w:eastAsia="zh-TW"/>
              </w:rPr>
              <w:t>QC</w:t>
            </w:r>
          </w:p>
        </w:tc>
        <w:tc>
          <w:tcPr>
            <w:tcW w:w="530" w:type="dxa"/>
          </w:tcPr>
          <w:p w14:paraId="66DAFB3D" w14:textId="77777777" w:rsidR="00973EE8" w:rsidRPr="00163ABF" w:rsidRDefault="00973EE8" w:rsidP="0041195F">
            <w:pPr>
              <w:rPr>
                <w:rFonts w:eastAsia="PMingLiU"/>
                <w:lang w:val="en-GB" w:eastAsia="zh-TW"/>
              </w:rPr>
            </w:pPr>
          </w:p>
        </w:tc>
        <w:tc>
          <w:tcPr>
            <w:tcW w:w="540" w:type="dxa"/>
          </w:tcPr>
          <w:p w14:paraId="79E542A6" w14:textId="77777777" w:rsidR="00973EE8" w:rsidRPr="004E0D12" w:rsidRDefault="00973EE8" w:rsidP="0041195F">
            <w:pPr>
              <w:rPr>
                <w:rFonts w:eastAsia="Malgun Gothic"/>
                <w:lang w:val="en-GB" w:eastAsia="ko-KR"/>
              </w:rPr>
            </w:pPr>
          </w:p>
        </w:tc>
        <w:tc>
          <w:tcPr>
            <w:tcW w:w="7384" w:type="dxa"/>
          </w:tcPr>
          <w:p w14:paraId="6B3AE54B" w14:textId="50E3DBB2" w:rsidR="00973EE8" w:rsidRPr="004E0D12" w:rsidRDefault="004355F2" w:rsidP="0041195F">
            <w:pPr>
              <w:rPr>
                <w:rFonts w:eastAsia="Malgun Gothic"/>
                <w:lang w:val="en-GB" w:eastAsia="ko-KR"/>
              </w:rPr>
            </w:pPr>
            <w:r>
              <w:rPr>
                <w:rFonts w:eastAsia="Malgun Gothic"/>
                <w:lang w:val="en-GB" w:eastAsia="ko-KR"/>
              </w:rPr>
              <w:t>Yes</w:t>
            </w:r>
          </w:p>
        </w:tc>
      </w:tr>
      <w:tr w:rsidR="00973EE8" w:rsidRPr="00472D99" w14:paraId="1E592F76" w14:textId="77777777" w:rsidTr="0041195F">
        <w:tc>
          <w:tcPr>
            <w:tcW w:w="1175" w:type="dxa"/>
          </w:tcPr>
          <w:p w14:paraId="12F88726" w14:textId="7A1912BB" w:rsidR="00973EE8" w:rsidRPr="00817433" w:rsidRDefault="008E591A" w:rsidP="0041195F">
            <w:pPr>
              <w:rPr>
                <w:rFonts w:eastAsia="Malgun Gothic"/>
                <w:lang w:val="en-GB" w:eastAsia="ko-KR"/>
              </w:rPr>
            </w:pPr>
            <w:r>
              <w:rPr>
                <w:rFonts w:eastAsia="Malgun Gothic"/>
                <w:lang w:val="en-GB" w:eastAsia="ko-KR"/>
              </w:rPr>
              <w:t>ZTE</w:t>
            </w:r>
          </w:p>
        </w:tc>
        <w:tc>
          <w:tcPr>
            <w:tcW w:w="530" w:type="dxa"/>
          </w:tcPr>
          <w:p w14:paraId="63657719" w14:textId="77777777" w:rsidR="00973EE8" w:rsidRPr="00817433" w:rsidRDefault="00973EE8" w:rsidP="0041195F">
            <w:pPr>
              <w:rPr>
                <w:rFonts w:eastAsia="Malgun Gothic"/>
                <w:lang w:val="en-GB" w:eastAsia="ko-KR"/>
              </w:rPr>
            </w:pPr>
          </w:p>
        </w:tc>
        <w:tc>
          <w:tcPr>
            <w:tcW w:w="540" w:type="dxa"/>
          </w:tcPr>
          <w:p w14:paraId="4696E00F" w14:textId="77777777" w:rsidR="00973EE8" w:rsidRPr="004E0D12" w:rsidRDefault="00973EE8" w:rsidP="0041195F">
            <w:pPr>
              <w:rPr>
                <w:rFonts w:eastAsia="Malgun Gothic"/>
                <w:lang w:val="en-GB" w:eastAsia="ko-KR"/>
              </w:rPr>
            </w:pPr>
          </w:p>
        </w:tc>
        <w:tc>
          <w:tcPr>
            <w:tcW w:w="7384" w:type="dxa"/>
          </w:tcPr>
          <w:p w14:paraId="251E8175" w14:textId="2D95F527" w:rsidR="00973EE8" w:rsidRPr="004E0D12" w:rsidRDefault="008E591A" w:rsidP="0041195F">
            <w:pPr>
              <w:rPr>
                <w:rFonts w:eastAsia="Malgun Gothic"/>
                <w:lang w:val="en-GB" w:eastAsia="ko-KR"/>
              </w:rPr>
            </w:pPr>
            <w:r>
              <w:rPr>
                <w:rFonts w:eastAsia="Malgun Gothic"/>
                <w:lang w:val="en-GB" w:eastAsia="ko-KR"/>
              </w:rPr>
              <w:t xml:space="preserve">We agree that </w:t>
            </w:r>
            <w:r w:rsidRPr="008E591A">
              <w:rPr>
                <w:rFonts w:eastAsia="Malgun Gothic"/>
                <w:lang w:val="en-GB" w:eastAsia="ko-KR"/>
              </w:rPr>
              <w:t>SRS carrier switching can only use SRS resource sets with usage ‘</w:t>
            </w:r>
            <w:proofErr w:type="spellStart"/>
            <w:r w:rsidRPr="008E591A">
              <w:rPr>
                <w:rFonts w:eastAsia="Malgun Gothic"/>
                <w:lang w:val="en-GB" w:eastAsia="ko-KR"/>
              </w:rPr>
              <w:t>antennaSwitching</w:t>
            </w:r>
            <w:proofErr w:type="spellEnd"/>
            <w:r w:rsidRPr="008E591A">
              <w:rPr>
                <w:rFonts w:eastAsia="Malgun Gothic"/>
                <w:lang w:val="en-GB" w:eastAsia="ko-KR"/>
              </w:rPr>
              <w:t>’</w:t>
            </w:r>
            <w:r>
              <w:rPr>
                <w:rFonts w:eastAsia="Malgun Gothic"/>
                <w:lang w:val="en-GB" w:eastAsia="ko-KR"/>
              </w:rPr>
              <w:t xml:space="preserve">. But, we have to say, DCI 1_1/1_2/2_3 can trigger any types of SRS in CA, not only for antenna switching </w:t>
            </w:r>
            <w:r w:rsidR="005C304F">
              <w:rPr>
                <w:rFonts w:eastAsia="Malgun Gothic"/>
                <w:lang w:val="en-GB" w:eastAsia="ko-KR"/>
              </w:rPr>
              <w:t>but also for other usage.</w:t>
            </w:r>
          </w:p>
        </w:tc>
      </w:tr>
      <w:tr w:rsidR="008F3B0C" w:rsidRPr="00472D99" w14:paraId="7099F87B" w14:textId="77777777" w:rsidTr="0041195F">
        <w:tc>
          <w:tcPr>
            <w:tcW w:w="1175" w:type="dxa"/>
          </w:tcPr>
          <w:p w14:paraId="1D142FA7" w14:textId="64B2EF5A"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530" w:type="dxa"/>
          </w:tcPr>
          <w:p w14:paraId="2A74DB76" w14:textId="77777777" w:rsidR="008F3B0C" w:rsidRPr="00817433" w:rsidRDefault="008F3B0C" w:rsidP="0041195F">
            <w:pPr>
              <w:rPr>
                <w:rFonts w:eastAsia="Malgun Gothic"/>
                <w:lang w:val="en-GB" w:eastAsia="ko-KR"/>
              </w:rPr>
            </w:pPr>
          </w:p>
        </w:tc>
        <w:tc>
          <w:tcPr>
            <w:tcW w:w="540" w:type="dxa"/>
          </w:tcPr>
          <w:p w14:paraId="6013F46A" w14:textId="77777777" w:rsidR="008F3B0C" w:rsidRPr="004E0D12" w:rsidRDefault="008F3B0C" w:rsidP="0041195F">
            <w:pPr>
              <w:rPr>
                <w:rFonts w:eastAsia="Malgun Gothic"/>
                <w:lang w:val="en-GB" w:eastAsia="ko-KR"/>
              </w:rPr>
            </w:pPr>
          </w:p>
        </w:tc>
        <w:tc>
          <w:tcPr>
            <w:tcW w:w="7384" w:type="dxa"/>
          </w:tcPr>
          <w:p w14:paraId="78946956" w14:textId="05E0680A" w:rsidR="008F3B0C" w:rsidRDefault="008F3B0C" w:rsidP="0041195F">
            <w:pPr>
              <w:rPr>
                <w:rFonts w:eastAsia="Malgun Gothic"/>
                <w:lang w:val="en-GB" w:eastAsia="ko-KR"/>
              </w:rPr>
            </w:pPr>
            <w:r>
              <w:rPr>
                <w:rFonts w:eastAsia="Malgun Gothic" w:hint="eastAsia"/>
                <w:lang w:val="en-GB" w:eastAsia="ko-KR"/>
              </w:rPr>
              <w:t>Y</w:t>
            </w:r>
            <w:r>
              <w:rPr>
                <w:rFonts w:eastAsia="Malgun Gothic"/>
                <w:lang w:val="en-GB" w:eastAsia="ko-KR"/>
              </w:rPr>
              <w:t>es</w:t>
            </w:r>
          </w:p>
        </w:tc>
      </w:tr>
      <w:tr w:rsidR="002B01EA" w:rsidRPr="00472D99" w14:paraId="62C599C2" w14:textId="77777777" w:rsidTr="0041195F">
        <w:tc>
          <w:tcPr>
            <w:tcW w:w="1175" w:type="dxa"/>
          </w:tcPr>
          <w:p w14:paraId="0B78936C" w14:textId="2D76E3B9"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r w:rsidRPr="002B01EA">
              <w:rPr>
                <w:rFonts w:eastAsia="Malgun Gothic"/>
                <w:highlight w:val="yellow"/>
                <w:lang w:val="en-GB" w:eastAsia="ko-KR"/>
              </w:rPr>
              <w:tab/>
            </w:r>
          </w:p>
        </w:tc>
        <w:tc>
          <w:tcPr>
            <w:tcW w:w="530" w:type="dxa"/>
          </w:tcPr>
          <w:p w14:paraId="2BBC3CF9" w14:textId="77777777" w:rsidR="002B01EA" w:rsidRPr="002B01EA" w:rsidRDefault="002B01EA" w:rsidP="0041195F">
            <w:pPr>
              <w:rPr>
                <w:rFonts w:eastAsia="Malgun Gothic"/>
                <w:highlight w:val="yellow"/>
                <w:lang w:val="en-GB" w:eastAsia="ko-KR"/>
              </w:rPr>
            </w:pPr>
          </w:p>
        </w:tc>
        <w:tc>
          <w:tcPr>
            <w:tcW w:w="540" w:type="dxa"/>
          </w:tcPr>
          <w:p w14:paraId="6F7BF2C6" w14:textId="77777777" w:rsidR="002B01EA" w:rsidRPr="002B01EA" w:rsidRDefault="002B01EA" w:rsidP="0041195F">
            <w:pPr>
              <w:rPr>
                <w:rFonts w:eastAsia="Malgun Gothic"/>
                <w:highlight w:val="yellow"/>
                <w:lang w:val="en-GB" w:eastAsia="ko-KR"/>
              </w:rPr>
            </w:pPr>
          </w:p>
        </w:tc>
        <w:tc>
          <w:tcPr>
            <w:tcW w:w="7384" w:type="dxa"/>
          </w:tcPr>
          <w:p w14:paraId="011D795D" w14:textId="51948F5A"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Thanks all for the comments.  Based on further discussion offline, please find a revised proposal in section 3.1.</w:t>
            </w:r>
          </w:p>
        </w:tc>
      </w:tr>
    </w:tbl>
    <w:p w14:paraId="5E7E800E" w14:textId="77777777" w:rsidR="00973EE8" w:rsidRDefault="00973EE8" w:rsidP="00973EE8"/>
    <w:p w14:paraId="36039026" w14:textId="570D507B" w:rsidR="00973EE8" w:rsidRDefault="00D91B0F" w:rsidP="00973EE8">
      <w:r>
        <w:t xml:space="preserve">Regarding whether </w:t>
      </w:r>
      <w:r w:rsidRPr="00D91B0F">
        <w:t>carrier switching SRS is transmitted on at most one serving cell scheduled by DCI 1_1 or 1_2</w:t>
      </w:r>
      <w:r>
        <w:t xml:space="preserve">, it is pointed out that there was a conclusion as follows </w:t>
      </w:r>
      <w:r>
        <w:fldChar w:fldCharType="begin"/>
      </w:r>
      <w:r>
        <w:instrText xml:space="preserve"> REF _Ref150805528 \r \h </w:instrText>
      </w:r>
      <w:r>
        <w:fldChar w:fldCharType="separate"/>
      </w:r>
      <w:r>
        <w:t>[5]</w:t>
      </w:r>
      <w:r>
        <w:fldChar w:fldCharType="end"/>
      </w:r>
      <w:r>
        <w:t>.  However, this conclusion does not address SRS carrier switching, nor DCI 1_2, so while it can provide some inspiration on the behavior of cross carrier scheduling, it seems difficult to say that the conclusion above precludes the need for text that identifies how SRS is transmitted for DCI 1_1/1_2.</w:t>
      </w:r>
    </w:p>
    <w:p w14:paraId="63697113" w14:textId="66EBBA01" w:rsidR="00973EE8" w:rsidRDefault="00973EE8" w:rsidP="00D42393">
      <w:pPr>
        <w:rPr>
          <w:lang w:val="en-GB" w:eastAsia="ja-JP"/>
        </w:rPr>
      </w:pPr>
    </w:p>
    <w:tbl>
      <w:tblPr>
        <w:tblStyle w:val="TableGrid"/>
        <w:tblW w:w="0" w:type="auto"/>
        <w:tblInd w:w="497" w:type="dxa"/>
        <w:tblLook w:val="04A0" w:firstRow="1" w:lastRow="0" w:firstColumn="1" w:lastColumn="0" w:noHBand="0" w:noVBand="1"/>
      </w:tblPr>
      <w:tblGrid>
        <w:gridCol w:w="9079"/>
      </w:tblGrid>
      <w:tr w:rsidR="00523325" w14:paraId="73924CA3" w14:textId="77777777" w:rsidTr="0041195F">
        <w:tc>
          <w:tcPr>
            <w:tcW w:w="9079" w:type="dxa"/>
          </w:tcPr>
          <w:p w14:paraId="686F0E6C" w14:textId="77777777" w:rsidR="00523325" w:rsidRDefault="00523325" w:rsidP="0041195F">
            <w:r>
              <w:rPr>
                <w:b/>
                <w:bCs/>
              </w:rPr>
              <w:t>R1-191194</w:t>
            </w:r>
            <w:bookmarkStart w:id="0" w:name="_Hlt25050083"/>
            <w:bookmarkStart w:id="1" w:name="_Hlt25050084"/>
            <w:r>
              <w:rPr>
                <w:b/>
                <w:bCs/>
              </w:rPr>
              <w:t>1</w:t>
            </w:r>
            <w:bookmarkEnd w:id="0"/>
            <w:bookmarkEnd w:id="1"/>
            <w:r>
              <w:tab/>
              <w:t>Discussion on carrier index in SRS triggering</w:t>
            </w:r>
            <w:r>
              <w:tab/>
              <w:t>ZTE</w:t>
            </w:r>
          </w:p>
          <w:p w14:paraId="07892573" w14:textId="77777777" w:rsidR="00523325" w:rsidRDefault="00523325" w:rsidP="0041195F">
            <w:pPr>
              <w:rPr>
                <w:b/>
                <w:bCs/>
              </w:rPr>
            </w:pPr>
            <w:r>
              <w:rPr>
                <w:b/>
                <w:bCs/>
              </w:rPr>
              <w:t>Conclusion</w:t>
            </w:r>
          </w:p>
          <w:p w14:paraId="336E5996" w14:textId="77777777" w:rsidR="00523325" w:rsidRDefault="00523325" w:rsidP="0041195F">
            <w:r>
              <w:t xml:space="preserve">If the UE is configured with a carrier indicator field by </w:t>
            </w:r>
            <w:proofErr w:type="spellStart"/>
            <w:r>
              <w:t>CrossCarrierSchedulingConfig</w:t>
            </w:r>
            <w:proofErr w:type="spellEnd"/>
            <w:r>
              <w:t>, the serving cell of triggered SRS is indicated by the carrier indicator field,  as defined in Subclause 10.1 of [5, TS 38.213].</w:t>
            </w:r>
          </w:p>
          <w:p w14:paraId="2B6F9ACC" w14:textId="77777777" w:rsidR="00523325" w:rsidRDefault="00523325">
            <w:pPr>
              <w:numPr>
                <w:ilvl w:val="0"/>
                <w:numId w:val="28"/>
              </w:numPr>
              <w:spacing w:line="276" w:lineRule="auto"/>
              <w:rPr>
                <w:rFonts w:eastAsia="SimSun"/>
              </w:rPr>
            </w:pPr>
            <w:r>
              <w:t>Applies only for DCI format 0_1 and 1_1</w:t>
            </w:r>
          </w:p>
        </w:tc>
      </w:tr>
    </w:tbl>
    <w:p w14:paraId="7C4BA9F4" w14:textId="77777777" w:rsidR="00523325" w:rsidRDefault="00523325" w:rsidP="00D42393">
      <w:pPr>
        <w:rPr>
          <w:lang w:val="en-GB" w:eastAsia="ja-JP"/>
        </w:rPr>
      </w:pPr>
    </w:p>
    <w:p w14:paraId="71E57E64" w14:textId="4034C101" w:rsidR="00B84527" w:rsidRDefault="00B84527" w:rsidP="00B84527">
      <w:r>
        <w:t xml:space="preserve">Regarding the number </w:t>
      </w:r>
      <w:r w:rsidR="00523325">
        <w:t xml:space="preserve">of </w:t>
      </w:r>
      <w:r>
        <w:t xml:space="preserve">supported SRS resource sets, </w:t>
      </w:r>
      <w:r w:rsidRPr="00B84527">
        <w:t xml:space="preserve">Rel-17 supports antenna switching configurations with more than two SRS resource sets.  Therefore, it was asked </w:t>
      </w:r>
      <w:r w:rsidRPr="00B84527">
        <w:fldChar w:fldCharType="begin"/>
      </w:r>
      <w:r w:rsidRPr="00B84527">
        <w:instrText xml:space="preserve"> REF _Ref146564676 \r \h </w:instrText>
      </w:r>
      <w:r w:rsidRPr="00B84527">
        <w:fldChar w:fldCharType="separate"/>
      </w:r>
      <w:r w:rsidRPr="00B84527">
        <w:t>[2]</w:t>
      </w:r>
      <w:r w:rsidRPr="00B84527">
        <w:fldChar w:fldCharType="end"/>
      </w:r>
      <w:r w:rsidRPr="00B84527">
        <w:t xml:space="preserve"> if Rel-17 SRS antenna switching configurations that require more than two SRS resource sets were intended to be precluded for use with aperiodic SRS carrier switching.  Five companies thought that more than two SRS resource sets should be supported and the specifications should be corrected, with no new UE capability. Three companies thought that it is not supported by current specs and the specs should not be changed at this time, of which some thought that a TEI could be used to support more than two set configurations. Therefore, at </w:t>
      </w:r>
      <w:r w:rsidR="00523325">
        <w:t>the last meeting</w:t>
      </w:r>
      <w:r w:rsidRPr="00B84527">
        <w:t>, it seem</w:t>
      </w:r>
      <w:r w:rsidR="00523325">
        <w:t>ed</w:t>
      </w:r>
      <w:r w:rsidRPr="00B84527">
        <w:t xml:space="preserve"> difficult to change the specs to state support for more than two SRS resource sets with aperiodic SRS carrier switching.</w:t>
      </w:r>
      <w:r w:rsidR="00523325">
        <w:t xml:space="preserve"> However, views may have evolved since last meeting, and so we repeat the question to see if the support for more than two sets has changed.</w:t>
      </w:r>
    </w:p>
    <w:p w14:paraId="40F4D60E" w14:textId="77777777" w:rsidR="00B84527" w:rsidRPr="00B84527" w:rsidRDefault="00B84527" w:rsidP="00B84527"/>
    <w:p w14:paraId="24947FDC" w14:textId="6BF19530" w:rsidR="00702DE2" w:rsidRPr="00472D99" w:rsidRDefault="00702DE2" w:rsidP="00702DE2">
      <w:pPr>
        <w:rPr>
          <w:b/>
          <w:bCs/>
          <w:lang w:val="en-GB" w:eastAsia="ja-JP"/>
        </w:rPr>
      </w:pPr>
      <w:r w:rsidRPr="00F077A7">
        <w:rPr>
          <w:b/>
          <w:bCs/>
          <w:highlight w:val="yellow"/>
          <w:lang w:val="en-GB" w:eastAsia="ja-JP"/>
        </w:rPr>
        <w:t>Question 2</w:t>
      </w:r>
      <w:r w:rsidRPr="00702DE2">
        <w:rPr>
          <w:b/>
          <w:bCs/>
          <w:highlight w:val="yellow"/>
          <w:lang w:val="en-GB" w:eastAsia="ja-JP"/>
        </w:rPr>
        <w:t>.2.2</w:t>
      </w:r>
      <w:r w:rsidRPr="00472D99">
        <w:rPr>
          <w:b/>
          <w:bCs/>
          <w:lang w:val="en-GB" w:eastAsia="ja-JP"/>
        </w:rPr>
        <w:t xml:space="preserve">: Please </w:t>
      </w:r>
      <w:r>
        <w:rPr>
          <w:b/>
          <w:bCs/>
          <w:lang w:val="en-GB" w:eastAsia="ja-JP"/>
        </w:rPr>
        <w:t>provide your view below</w:t>
      </w:r>
    </w:p>
    <w:tbl>
      <w:tblPr>
        <w:tblStyle w:val="TableGrid"/>
        <w:tblW w:w="0" w:type="auto"/>
        <w:tblLook w:val="04A0" w:firstRow="1" w:lastRow="0" w:firstColumn="1" w:lastColumn="0" w:noHBand="0" w:noVBand="1"/>
      </w:tblPr>
      <w:tblGrid>
        <w:gridCol w:w="1194"/>
        <w:gridCol w:w="1029"/>
        <w:gridCol w:w="7406"/>
      </w:tblGrid>
      <w:tr w:rsidR="00702DE2" w14:paraId="5DD76C12" w14:textId="2F199150" w:rsidTr="00E613E4">
        <w:tc>
          <w:tcPr>
            <w:tcW w:w="9629" w:type="dxa"/>
            <w:gridSpan w:val="3"/>
            <w:shd w:val="clear" w:color="auto" w:fill="auto"/>
          </w:tcPr>
          <w:p w14:paraId="02E873A5" w14:textId="5D73E7C9" w:rsidR="00702DE2" w:rsidRDefault="00702DE2" w:rsidP="0041195F">
            <w:pPr>
              <w:rPr>
                <w:b/>
                <w:bCs/>
                <w:lang w:val="en-GB" w:eastAsia="ja-JP"/>
              </w:rPr>
            </w:pPr>
            <w:r>
              <w:rPr>
                <w:b/>
                <w:bCs/>
                <w:lang w:val="en-GB" w:eastAsia="ja-JP"/>
              </w:rPr>
              <w:t>Do you think the limitation to one or two SRS resource sets should be removed from 38.214 6.2.1.3</w:t>
            </w:r>
            <w:r w:rsidR="009B79E5">
              <w:rPr>
                <w:b/>
                <w:bCs/>
                <w:lang w:val="en-GB" w:eastAsia="ja-JP"/>
              </w:rPr>
              <w:t>, i.e. UE can use any SRS resource set configuration for SRS antenna switching that it supports for SRS carrier switching</w:t>
            </w:r>
            <w:r>
              <w:rPr>
                <w:b/>
                <w:bCs/>
                <w:lang w:val="en-GB" w:eastAsia="ja-JP"/>
              </w:rPr>
              <w:t xml:space="preserve">? </w:t>
            </w:r>
          </w:p>
        </w:tc>
      </w:tr>
      <w:tr w:rsidR="00702DE2" w:rsidRPr="00472D99" w14:paraId="5F80FA78" w14:textId="4B79621D" w:rsidTr="00702DE2">
        <w:trPr>
          <w:trHeight w:val="548"/>
        </w:trPr>
        <w:tc>
          <w:tcPr>
            <w:tcW w:w="1123" w:type="dxa"/>
          </w:tcPr>
          <w:p w14:paraId="2C59CD2D" w14:textId="77777777" w:rsidR="00702DE2" w:rsidRPr="00472D99" w:rsidRDefault="00702DE2" w:rsidP="0041195F">
            <w:pPr>
              <w:rPr>
                <w:b/>
                <w:bCs/>
                <w:lang w:val="en-GB" w:eastAsia="ja-JP"/>
              </w:rPr>
            </w:pPr>
            <w:r w:rsidRPr="00472D99">
              <w:rPr>
                <w:b/>
                <w:bCs/>
                <w:lang w:val="en-GB" w:eastAsia="ja-JP"/>
              </w:rPr>
              <w:t>Company</w:t>
            </w:r>
          </w:p>
        </w:tc>
        <w:tc>
          <w:tcPr>
            <w:tcW w:w="1032" w:type="dxa"/>
          </w:tcPr>
          <w:p w14:paraId="2AE494C6" w14:textId="77777777" w:rsidR="00702DE2" w:rsidRDefault="00702DE2" w:rsidP="0041195F">
            <w:pPr>
              <w:rPr>
                <w:b/>
                <w:bCs/>
                <w:lang w:val="en-GB" w:eastAsia="ja-JP"/>
              </w:rPr>
            </w:pPr>
            <w:r>
              <w:rPr>
                <w:b/>
                <w:bCs/>
                <w:lang w:val="en-GB" w:eastAsia="ja-JP"/>
              </w:rPr>
              <w:t>Agree</w:t>
            </w:r>
          </w:p>
          <w:p w14:paraId="683BF709" w14:textId="21FECFF5" w:rsidR="00702DE2" w:rsidRPr="00472D99" w:rsidRDefault="00702DE2" w:rsidP="0041195F">
            <w:pPr>
              <w:rPr>
                <w:b/>
                <w:bCs/>
                <w:lang w:val="en-GB" w:eastAsia="ja-JP"/>
              </w:rPr>
            </w:pPr>
            <w:r>
              <w:rPr>
                <w:b/>
                <w:bCs/>
                <w:lang w:val="en-GB" w:eastAsia="ja-JP"/>
              </w:rPr>
              <w:t>Y/N</w:t>
            </w:r>
          </w:p>
        </w:tc>
        <w:tc>
          <w:tcPr>
            <w:tcW w:w="7474" w:type="dxa"/>
          </w:tcPr>
          <w:p w14:paraId="0AB5D884" w14:textId="0864C560" w:rsidR="00702DE2" w:rsidRPr="00472D99" w:rsidRDefault="00702DE2" w:rsidP="0041195F">
            <w:pPr>
              <w:rPr>
                <w:b/>
                <w:bCs/>
                <w:lang w:val="en-GB" w:eastAsia="ja-JP"/>
              </w:rPr>
            </w:pPr>
            <w:r>
              <w:rPr>
                <w:b/>
                <w:bCs/>
                <w:lang w:val="en-GB" w:eastAsia="ja-JP"/>
              </w:rPr>
              <w:t>Comments</w:t>
            </w:r>
          </w:p>
        </w:tc>
      </w:tr>
      <w:tr w:rsidR="00702DE2" w:rsidRPr="00472D99" w14:paraId="2966FFEC" w14:textId="6B7AB610" w:rsidTr="00702DE2">
        <w:tc>
          <w:tcPr>
            <w:tcW w:w="1123" w:type="dxa"/>
          </w:tcPr>
          <w:p w14:paraId="206582E0" w14:textId="155B2A3A" w:rsidR="00702DE2" w:rsidRPr="00472D99" w:rsidRDefault="005202CF" w:rsidP="0041195F">
            <w:pPr>
              <w:rPr>
                <w:lang w:val="en-GB" w:eastAsia="ja-JP"/>
              </w:rPr>
            </w:pPr>
            <w:r>
              <w:rPr>
                <w:lang w:val="en-GB" w:eastAsia="ja-JP"/>
              </w:rPr>
              <w:t>Fujitsu</w:t>
            </w:r>
          </w:p>
        </w:tc>
        <w:tc>
          <w:tcPr>
            <w:tcW w:w="1032" w:type="dxa"/>
          </w:tcPr>
          <w:p w14:paraId="7C7B833F" w14:textId="656FB3A8" w:rsidR="00702DE2" w:rsidRPr="00472D99" w:rsidRDefault="005202CF" w:rsidP="0041195F">
            <w:pPr>
              <w:rPr>
                <w:lang w:val="en-GB" w:eastAsia="ja-JP"/>
              </w:rPr>
            </w:pPr>
            <w:r>
              <w:rPr>
                <w:lang w:val="en-GB" w:eastAsia="ja-JP"/>
              </w:rPr>
              <w:t>Y</w:t>
            </w:r>
          </w:p>
        </w:tc>
        <w:tc>
          <w:tcPr>
            <w:tcW w:w="7474" w:type="dxa"/>
          </w:tcPr>
          <w:p w14:paraId="5DA764D8" w14:textId="045D1FCF" w:rsidR="00702DE2" w:rsidRPr="00472D99" w:rsidRDefault="005202CF" w:rsidP="0041195F">
            <w:pPr>
              <w:rPr>
                <w:lang w:val="en-GB" w:eastAsia="ja-JP"/>
              </w:rPr>
            </w:pPr>
            <w:r>
              <w:rPr>
                <w:lang w:val="en-GB" w:eastAsia="ja-JP"/>
              </w:rPr>
              <w:t>The restriction of one or two SRS resource sets should be removed for Rel-17.</w:t>
            </w:r>
          </w:p>
        </w:tc>
      </w:tr>
      <w:tr w:rsidR="00702DE2" w:rsidRPr="00472D99" w14:paraId="48983BE3" w14:textId="6B5097C2" w:rsidTr="00702DE2">
        <w:tc>
          <w:tcPr>
            <w:tcW w:w="1123" w:type="dxa"/>
          </w:tcPr>
          <w:p w14:paraId="6F74DA45" w14:textId="7554FA49" w:rsidR="00702DE2" w:rsidRPr="00163ABF" w:rsidRDefault="004355F2" w:rsidP="0041195F">
            <w:pPr>
              <w:rPr>
                <w:rFonts w:eastAsia="PMingLiU"/>
                <w:lang w:val="en-GB" w:eastAsia="zh-TW"/>
              </w:rPr>
            </w:pPr>
            <w:r>
              <w:rPr>
                <w:rFonts w:eastAsia="PMingLiU"/>
                <w:lang w:val="en-GB" w:eastAsia="zh-TW"/>
              </w:rPr>
              <w:t>QC</w:t>
            </w:r>
          </w:p>
        </w:tc>
        <w:tc>
          <w:tcPr>
            <w:tcW w:w="1032" w:type="dxa"/>
          </w:tcPr>
          <w:p w14:paraId="4C35D77A" w14:textId="5812B203" w:rsidR="00702DE2" w:rsidRPr="004E0D12" w:rsidRDefault="004355F2" w:rsidP="0041195F">
            <w:pPr>
              <w:rPr>
                <w:rFonts w:eastAsia="Malgun Gothic"/>
                <w:lang w:val="en-GB" w:eastAsia="ko-KR"/>
              </w:rPr>
            </w:pPr>
            <w:r>
              <w:rPr>
                <w:rFonts w:eastAsia="Malgun Gothic"/>
                <w:lang w:val="en-GB" w:eastAsia="ko-KR"/>
              </w:rPr>
              <w:t>Y</w:t>
            </w:r>
          </w:p>
        </w:tc>
        <w:tc>
          <w:tcPr>
            <w:tcW w:w="7474" w:type="dxa"/>
          </w:tcPr>
          <w:p w14:paraId="0DDAE6CA" w14:textId="77777777" w:rsidR="00702DE2" w:rsidRPr="004E0D12" w:rsidRDefault="00702DE2" w:rsidP="0041195F">
            <w:pPr>
              <w:rPr>
                <w:rFonts w:eastAsia="Malgun Gothic"/>
                <w:lang w:val="en-GB" w:eastAsia="ko-KR"/>
              </w:rPr>
            </w:pPr>
          </w:p>
        </w:tc>
      </w:tr>
      <w:tr w:rsidR="00702DE2" w:rsidRPr="00472D99" w14:paraId="0B4A3E8E" w14:textId="7267673B" w:rsidTr="00702DE2">
        <w:tc>
          <w:tcPr>
            <w:tcW w:w="1123" w:type="dxa"/>
          </w:tcPr>
          <w:p w14:paraId="133E41C5" w14:textId="5B088A64" w:rsidR="00702DE2" w:rsidRPr="00817433" w:rsidRDefault="005C304F" w:rsidP="0041195F">
            <w:pPr>
              <w:rPr>
                <w:rFonts w:eastAsia="Malgun Gothic"/>
                <w:lang w:val="en-GB" w:eastAsia="ko-KR"/>
              </w:rPr>
            </w:pPr>
            <w:r>
              <w:rPr>
                <w:rFonts w:eastAsia="Malgun Gothic"/>
                <w:lang w:val="en-GB" w:eastAsia="ko-KR"/>
              </w:rPr>
              <w:t>ZTE</w:t>
            </w:r>
          </w:p>
        </w:tc>
        <w:tc>
          <w:tcPr>
            <w:tcW w:w="1032" w:type="dxa"/>
          </w:tcPr>
          <w:p w14:paraId="462B6EE6" w14:textId="71B1F3AB" w:rsidR="00702DE2" w:rsidRPr="004E0D12" w:rsidRDefault="005C304F" w:rsidP="0041195F">
            <w:pPr>
              <w:rPr>
                <w:rFonts w:eastAsia="Malgun Gothic"/>
                <w:lang w:val="en-GB" w:eastAsia="ko-KR"/>
              </w:rPr>
            </w:pPr>
            <w:r>
              <w:rPr>
                <w:rFonts w:eastAsia="Malgun Gothic"/>
                <w:lang w:val="en-GB" w:eastAsia="ko-KR"/>
              </w:rPr>
              <w:t>Y</w:t>
            </w:r>
          </w:p>
        </w:tc>
        <w:tc>
          <w:tcPr>
            <w:tcW w:w="7474" w:type="dxa"/>
          </w:tcPr>
          <w:p w14:paraId="03F04616" w14:textId="77777777" w:rsidR="00702DE2" w:rsidRPr="004E0D12" w:rsidRDefault="00702DE2" w:rsidP="0041195F">
            <w:pPr>
              <w:rPr>
                <w:rFonts w:eastAsia="Malgun Gothic"/>
                <w:lang w:val="en-GB" w:eastAsia="ko-KR"/>
              </w:rPr>
            </w:pPr>
          </w:p>
        </w:tc>
      </w:tr>
      <w:tr w:rsidR="008F3B0C" w:rsidRPr="00472D99" w14:paraId="5395FF53" w14:textId="77777777" w:rsidTr="00702DE2">
        <w:tc>
          <w:tcPr>
            <w:tcW w:w="1123" w:type="dxa"/>
          </w:tcPr>
          <w:p w14:paraId="6718EA05" w14:textId="12A8F79B"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032" w:type="dxa"/>
          </w:tcPr>
          <w:p w14:paraId="41D6B8F4" w14:textId="77777777" w:rsidR="008F3B0C" w:rsidRDefault="008F3B0C" w:rsidP="0041195F">
            <w:pPr>
              <w:rPr>
                <w:rFonts w:eastAsia="Malgun Gothic"/>
                <w:lang w:val="en-GB" w:eastAsia="ko-KR"/>
              </w:rPr>
            </w:pPr>
          </w:p>
        </w:tc>
        <w:tc>
          <w:tcPr>
            <w:tcW w:w="7474" w:type="dxa"/>
          </w:tcPr>
          <w:p w14:paraId="65825223" w14:textId="6DDCE4C2" w:rsidR="008F3B0C" w:rsidRPr="004E0D12" w:rsidRDefault="008F3B0C" w:rsidP="0041195F">
            <w:pPr>
              <w:rPr>
                <w:rFonts w:eastAsia="Malgun Gothic"/>
                <w:lang w:val="en-GB" w:eastAsia="ko-KR"/>
              </w:rPr>
            </w:pPr>
            <w:r>
              <w:rPr>
                <w:rFonts w:eastAsia="Malgun Gothic" w:hint="eastAsia"/>
                <w:lang w:val="en-GB" w:eastAsia="ko-KR"/>
              </w:rPr>
              <w:t>W</w:t>
            </w:r>
            <w:r>
              <w:rPr>
                <w:rFonts w:eastAsia="Malgun Gothic"/>
                <w:lang w:val="en-GB" w:eastAsia="ko-KR"/>
              </w:rPr>
              <w:t xml:space="preserve">e are fine with </w:t>
            </w:r>
            <w:r w:rsidR="00FD1CC8">
              <w:rPr>
                <w:rFonts w:eastAsia="Malgun Gothic"/>
                <w:lang w:val="en-GB" w:eastAsia="ko-KR"/>
              </w:rPr>
              <w:t xml:space="preserve">this </w:t>
            </w:r>
            <w:r>
              <w:rPr>
                <w:rFonts w:eastAsia="Malgun Gothic"/>
                <w:lang w:val="en-GB" w:eastAsia="ko-KR"/>
              </w:rPr>
              <w:t>if there is benefit.</w:t>
            </w:r>
          </w:p>
        </w:tc>
      </w:tr>
      <w:tr w:rsidR="002B01EA" w:rsidRPr="00472D99" w14:paraId="0441F058" w14:textId="77777777" w:rsidTr="00702DE2">
        <w:tc>
          <w:tcPr>
            <w:tcW w:w="1123" w:type="dxa"/>
          </w:tcPr>
          <w:p w14:paraId="445D3012" w14:textId="0CB5D403" w:rsidR="002B01EA" w:rsidRPr="002B01EA" w:rsidRDefault="002B01EA" w:rsidP="0041195F">
            <w:pPr>
              <w:rPr>
                <w:rFonts w:eastAsia="Malgun Gothic"/>
                <w:highlight w:val="yellow"/>
                <w:lang w:val="en-GB" w:eastAsia="ko-KR"/>
              </w:rPr>
            </w:pPr>
            <w:r w:rsidRPr="002B01EA">
              <w:rPr>
                <w:rFonts w:eastAsia="Malgun Gothic"/>
                <w:highlight w:val="yellow"/>
                <w:lang w:val="en-GB" w:eastAsia="ko-KR"/>
              </w:rPr>
              <w:t>Moderator</w:t>
            </w:r>
          </w:p>
        </w:tc>
        <w:tc>
          <w:tcPr>
            <w:tcW w:w="1032" w:type="dxa"/>
          </w:tcPr>
          <w:p w14:paraId="4609ED18" w14:textId="77777777" w:rsidR="002B01EA" w:rsidRPr="002B01EA" w:rsidRDefault="002B01EA" w:rsidP="0041195F">
            <w:pPr>
              <w:rPr>
                <w:rFonts w:eastAsia="Malgun Gothic"/>
                <w:highlight w:val="yellow"/>
                <w:lang w:val="en-GB" w:eastAsia="ko-KR"/>
              </w:rPr>
            </w:pPr>
          </w:p>
        </w:tc>
        <w:tc>
          <w:tcPr>
            <w:tcW w:w="7474" w:type="dxa"/>
          </w:tcPr>
          <w:p w14:paraId="05D9814C" w14:textId="5AD118FE" w:rsidR="002B01EA" w:rsidRDefault="002B01EA" w:rsidP="0041195F">
            <w:pPr>
              <w:rPr>
                <w:rFonts w:eastAsia="Malgun Gothic"/>
                <w:lang w:val="en-GB" w:eastAsia="ko-KR"/>
              </w:rPr>
            </w:pPr>
            <w:r w:rsidRPr="002B01EA">
              <w:rPr>
                <w:rFonts w:eastAsia="Malgun Gothic"/>
                <w:highlight w:val="yellow"/>
                <w:lang w:val="en-GB" w:eastAsia="ko-KR"/>
              </w:rPr>
              <w:t>Thanks all for the comments.  Based on further discussion offline, please find a revised proposal in section 3.1.</w:t>
            </w:r>
          </w:p>
        </w:tc>
      </w:tr>
    </w:tbl>
    <w:p w14:paraId="3A4E8EA0" w14:textId="77777777" w:rsidR="00702DE2" w:rsidRDefault="00702DE2" w:rsidP="00702DE2"/>
    <w:p w14:paraId="06C0EF7B" w14:textId="4A1CBFAB" w:rsidR="00B84527" w:rsidRDefault="00B84527" w:rsidP="00B84527">
      <w:pPr>
        <w:rPr>
          <w:rFonts w:cs="Arial"/>
          <w:szCs w:val="20"/>
        </w:rPr>
      </w:pPr>
      <w:r w:rsidRPr="00B84527">
        <w:t xml:space="preserve">It was also discussed if DCI format 0_1/0_2 could support aperiodic SRS carrier switching for Rel-17 SRS-only triggers.  There was </w:t>
      </w:r>
      <w:proofErr w:type="spellStart"/>
      <w:r w:rsidRPr="00B84527">
        <w:t>not</w:t>
      </w:r>
      <w:proofErr w:type="spellEnd"/>
      <w:r w:rsidRPr="00B84527">
        <w:t xml:space="preserve"> consensus for this, and it was pointed out that PUSCH-less operation does not appear to be supported for the SRS-only triggers since DCI format 0_1/0_2 require </w:t>
      </w:r>
      <w:r w:rsidRPr="00B84527">
        <w:rPr>
          <w:rFonts w:cs="Arial"/>
          <w:szCs w:val="20"/>
        </w:rPr>
        <w:t>PUSCH to be configured to determine DCI field sizes.</w:t>
      </w:r>
    </w:p>
    <w:p w14:paraId="4BF1EAF9" w14:textId="77777777" w:rsidR="00B84527" w:rsidRPr="00B84527" w:rsidRDefault="00B84527" w:rsidP="00B84527">
      <w:pPr>
        <w:rPr>
          <w:rFonts w:cs="Arial"/>
          <w:szCs w:val="20"/>
        </w:rPr>
      </w:pPr>
    </w:p>
    <w:p w14:paraId="32AFF8E8" w14:textId="77777777" w:rsidR="00B84527" w:rsidRPr="00B84527" w:rsidRDefault="00B84527" w:rsidP="00B84527">
      <w:pPr>
        <w:keepNext/>
        <w:spacing w:line="259" w:lineRule="auto"/>
        <w:rPr>
          <w:rFonts w:ascii="Arial" w:hAnsi="Arial" w:cs="Arial"/>
          <w:b/>
          <w:bCs/>
          <w:sz w:val="20"/>
          <w:szCs w:val="20"/>
          <w:u w:val="single"/>
        </w:rPr>
      </w:pPr>
      <w:r w:rsidRPr="00B84527">
        <w:rPr>
          <w:rFonts w:ascii="Arial" w:hAnsi="Arial" w:cs="Arial"/>
          <w:b/>
          <w:bCs/>
          <w:sz w:val="20"/>
          <w:szCs w:val="20"/>
          <w:u w:val="single"/>
        </w:rPr>
        <w:lastRenderedPageBreak/>
        <w:t>Observation 2.2.3:</w:t>
      </w:r>
    </w:p>
    <w:p w14:paraId="23ECB11A" w14:textId="77777777" w:rsidR="00B84527" w:rsidRPr="00B84527" w:rsidRDefault="00B84527">
      <w:pPr>
        <w:numPr>
          <w:ilvl w:val="0"/>
          <w:numId w:val="26"/>
        </w:numPr>
        <w:spacing w:after="160" w:line="259" w:lineRule="auto"/>
        <w:rPr>
          <w:rFonts w:ascii="Arial" w:eastAsia="Calibri" w:hAnsi="Arial" w:cs="Arial"/>
          <w:sz w:val="20"/>
          <w:szCs w:val="20"/>
          <w:lang w:val="x-none"/>
        </w:rPr>
      </w:pPr>
      <w:r w:rsidRPr="00B84527">
        <w:rPr>
          <w:rFonts w:ascii="Arial" w:eastAsia="Calibri" w:hAnsi="Arial" w:cs="Arial"/>
          <w:sz w:val="20"/>
          <w:szCs w:val="20"/>
          <w:lang w:val="x-none"/>
        </w:rPr>
        <w:t>Since current specifications do not explicitly state which DCI formats are supported, it is not straightforward to establish that DCI 0_1/0_2 is not supported for aperiodic SRS carrier switching.</w:t>
      </w:r>
    </w:p>
    <w:p w14:paraId="04407B53" w14:textId="7593928E" w:rsidR="00780FE8" w:rsidRDefault="00780FE8" w:rsidP="00780FE8">
      <w:pPr>
        <w:rPr>
          <w:lang w:val="en-GB" w:eastAsia="ja-JP"/>
        </w:rPr>
      </w:pPr>
      <w:r>
        <w:rPr>
          <w:lang w:val="en-GB" w:eastAsia="ja-JP"/>
        </w:rPr>
        <w:t>Since there is limited online time in this meeting we provide the following proposal, although it is a bit premature given the open questions above.  It will be revised as needed based on the discussion</w:t>
      </w:r>
      <w:r w:rsidR="009B79E5">
        <w:rPr>
          <w:lang w:val="en-GB" w:eastAsia="ja-JP"/>
        </w:rPr>
        <w:t>, including to remove the limitation to two SRS resource sets if there is agreement to do so above from Question 2.2.2</w:t>
      </w:r>
      <w:r>
        <w:rPr>
          <w:lang w:val="en-GB" w:eastAsia="ja-JP"/>
        </w:rPr>
        <w:t>.</w:t>
      </w:r>
    </w:p>
    <w:p w14:paraId="59CEC920" w14:textId="77777777" w:rsidR="00780FE8" w:rsidRDefault="00780FE8" w:rsidP="00780FE8">
      <w:pPr>
        <w:rPr>
          <w:lang w:val="en-GB" w:eastAsia="ja-JP"/>
        </w:rPr>
      </w:pPr>
    </w:p>
    <w:p w14:paraId="4F80D647" w14:textId="1434CA5D" w:rsidR="00780FE8" w:rsidRDefault="00780FE8" w:rsidP="00780FE8">
      <w:pPr>
        <w:rPr>
          <w:lang w:val="en-GB" w:eastAsia="ja-JP"/>
        </w:rPr>
      </w:pPr>
      <w:r w:rsidRPr="00F077A7">
        <w:rPr>
          <w:b/>
          <w:bCs/>
          <w:highlight w:val="yellow"/>
          <w:lang w:val="en-GB" w:eastAsia="ja-JP"/>
        </w:rPr>
        <w:t>Question 2</w:t>
      </w:r>
      <w:r w:rsidRPr="00702DE2">
        <w:rPr>
          <w:b/>
          <w:bCs/>
          <w:highlight w:val="yellow"/>
          <w:lang w:val="en-GB" w:eastAsia="ja-JP"/>
        </w:rPr>
        <w:t>.2</w:t>
      </w:r>
      <w:r w:rsidR="00702DE2" w:rsidRPr="00702DE2">
        <w:rPr>
          <w:b/>
          <w:bCs/>
          <w:highlight w:val="yellow"/>
          <w:lang w:val="en-GB" w:eastAsia="ja-JP"/>
        </w:rPr>
        <w:t>.3</w:t>
      </w:r>
      <w:r w:rsidRPr="00472D99">
        <w:rPr>
          <w:b/>
          <w:bCs/>
          <w:lang w:val="en-GB" w:eastAsia="ja-JP"/>
        </w:rPr>
        <w:t xml:space="preserve">: Please </w:t>
      </w:r>
      <w:r>
        <w:rPr>
          <w:b/>
          <w:bCs/>
          <w:lang w:val="en-GB" w:eastAsia="ja-JP"/>
        </w:rPr>
        <w:t>indicate your views on the proposal 2.2. If you do not support, please indicate for the case of SRS carrier switching how the supported DCIs, the requirement for ‘</w:t>
      </w:r>
      <w:proofErr w:type="spellStart"/>
      <w:r w:rsidRPr="00780FE8">
        <w:rPr>
          <w:b/>
          <w:bCs/>
          <w:lang w:val="en-GB" w:eastAsia="ja-JP"/>
        </w:rPr>
        <w:t>antennaSwitching</w:t>
      </w:r>
      <w:proofErr w:type="spellEnd"/>
      <w:r w:rsidRPr="00780FE8">
        <w:rPr>
          <w:b/>
          <w:bCs/>
          <w:lang w:val="en-GB" w:eastAsia="ja-JP"/>
        </w:rPr>
        <w:t>’</w:t>
      </w:r>
      <w:r>
        <w:rPr>
          <w:b/>
          <w:bCs/>
          <w:lang w:val="en-GB" w:eastAsia="ja-JP"/>
        </w:rPr>
        <w:t xml:space="preserve"> SRS, the constraint that </w:t>
      </w:r>
      <w:r w:rsidRPr="00780FE8">
        <w:rPr>
          <w:b/>
          <w:bCs/>
          <w:lang w:val="en-GB" w:eastAsia="ja-JP"/>
        </w:rPr>
        <w:t>UE transmits SRS on one serving cell</w:t>
      </w:r>
      <w:r>
        <w:rPr>
          <w:b/>
          <w:bCs/>
          <w:lang w:val="en-GB" w:eastAsia="ja-JP"/>
        </w:rPr>
        <w:t>, and that at most 2 SRS resource sets are allowed can be identified from the current specifications.</w:t>
      </w:r>
    </w:p>
    <w:tbl>
      <w:tblPr>
        <w:tblStyle w:val="TableGrid"/>
        <w:tblW w:w="0" w:type="auto"/>
        <w:tblLook w:val="04A0" w:firstRow="1" w:lastRow="0" w:firstColumn="1" w:lastColumn="0" w:noHBand="0" w:noVBand="1"/>
      </w:tblPr>
      <w:tblGrid>
        <w:gridCol w:w="1411"/>
        <w:gridCol w:w="1224"/>
        <w:gridCol w:w="6994"/>
      </w:tblGrid>
      <w:tr w:rsidR="00780FE8" w:rsidRPr="00472D99" w14:paraId="2F08E652" w14:textId="77777777" w:rsidTr="0041195F">
        <w:tc>
          <w:tcPr>
            <w:tcW w:w="1411" w:type="dxa"/>
          </w:tcPr>
          <w:p w14:paraId="738661D8" w14:textId="77777777" w:rsidR="00780FE8" w:rsidRPr="00472D99" w:rsidRDefault="00780FE8" w:rsidP="0041195F">
            <w:pPr>
              <w:rPr>
                <w:b/>
                <w:bCs/>
                <w:lang w:val="en-GB" w:eastAsia="ja-JP"/>
              </w:rPr>
            </w:pPr>
            <w:r w:rsidRPr="00472D99">
              <w:rPr>
                <w:b/>
                <w:bCs/>
                <w:lang w:val="en-GB" w:eastAsia="ja-JP"/>
              </w:rPr>
              <w:t>Company</w:t>
            </w:r>
          </w:p>
        </w:tc>
        <w:tc>
          <w:tcPr>
            <w:tcW w:w="1224" w:type="dxa"/>
          </w:tcPr>
          <w:p w14:paraId="05649109" w14:textId="77777777" w:rsidR="00780FE8" w:rsidRPr="00472D99" w:rsidRDefault="00780FE8" w:rsidP="0041195F">
            <w:pPr>
              <w:rPr>
                <w:b/>
                <w:bCs/>
                <w:lang w:val="en-GB" w:eastAsia="ja-JP"/>
              </w:rPr>
            </w:pPr>
            <w:r>
              <w:rPr>
                <w:b/>
                <w:bCs/>
                <w:lang w:val="en-GB" w:eastAsia="ja-JP"/>
              </w:rPr>
              <w:t>Support (Y/N)</w:t>
            </w:r>
          </w:p>
        </w:tc>
        <w:tc>
          <w:tcPr>
            <w:tcW w:w="6994" w:type="dxa"/>
          </w:tcPr>
          <w:p w14:paraId="7E1CB998" w14:textId="77777777" w:rsidR="00780FE8" w:rsidRPr="00472D99" w:rsidRDefault="00780FE8" w:rsidP="0041195F">
            <w:pPr>
              <w:rPr>
                <w:b/>
                <w:bCs/>
                <w:lang w:val="en-GB" w:eastAsia="ja-JP"/>
              </w:rPr>
            </w:pPr>
            <w:r w:rsidRPr="00472D99">
              <w:rPr>
                <w:b/>
                <w:bCs/>
                <w:lang w:val="en-GB" w:eastAsia="ja-JP"/>
              </w:rPr>
              <w:t>Comments</w:t>
            </w:r>
          </w:p>
        </w:tc>
      </w:tr>
      <w:tr w:rsidR="00780FE8" w:rsidRPr="00472D99" w14:paraId="6461A904" w14:textId="77777777" w:rsidTr="0041195F">
        <w:tc>
          <w:tcPr>
            <w:tcW w:w="1411" w:type="dxa"/>
          </w:tcPr>
          <w:p w14:paraId="03789310" w14:textId="621CA003" w:rsidR="00780FE8" w:rsidRPr="00472D99" w:rsidRDefault="005C304F" w:rsidP="0041195F">
            <w:pPr>
              <w:rPr>
                <w:lang w:val="en-GB" w:eastAsia="ja-JP"/>
              </w:rPr>
            </w:pPr>
            <w:r>
              <w:rPr>
                <w:lang w:val="en-GB" w:eastAsia="ja-JP"/>
              </w:rPr>
              <w:t>ZTE</w:t>
            </w:r>
          </w:p>
        </w:tc>
        <w:tc>
          <w:tcPr>
            <w:tcW w:w="1224" w:type="dxa"/>
          </w:tcPr>
          <w:p w14:paraId="43AE73ED" w14:textId="7F339071" w:rsidR="00780FE8" w:rsidRPr="00472D99" w:rsidRDefault="005C304F" w:rsidP="0041195F">
            <w:pPr>
              <w:rPr>
                <w:lang w:val="en-GB" w:eastAsia="ja-JP"/>
              </w:rPr>
            </w:pPr>
            <w:r>
              <w:rPr>
                <w:lang w:val="en-GB" w:eastAsia="ja-JP"/>
              </w:rPr>
              <w:t>N</w:t>
            </w:r>
          </w:p>
        </w:tc>
        <w:tc>
          <w:tcPr>
            <w:tcW w:w="6994" w:type="dxa"/>
          </w:tcPr>
          <w:p w14:paraId="4A4218EE" w14:textId="77777777" w:rsidR="005C304F" w:rsidRPr="005C304F" w:rsidRDefault="005C304F" w:rsidP="005C304F">
            <w:pPr>
              <w:snapToGrid w:val="0"/>
              <w:spacing w:beforeLines="30" w:before="72" w:afterLines="30" w:after="72" w:line="288" w:lineRule="auto"/>
              <w:jc w:val="both"/>
              <w:rPr>
                <w:rFonts w:ascii="Times New Roman" w:eastAsia="SimSun" w:hAnsi="Times New Roman" w:cs="Times New Roman"/>
                <w:iCs/>
                <w:sz w:val="18"/>
                <w:szCs w:val="18"/>
              </w:rPr>
            </w:pPr>
            <w:r w:rsidRPr="005C304F">
              <w:rPr>
                <w:rFonts w:ascii="Times New Roman" w:eastAsia="SimSun" w:hAnsi="Times New Roman" w:cs="Times New Roman"/>
                <w:iCs/>
                <w:sz w:val="18"/>
                <w:szCs w:val="18"/>
              </w:rPr>
              <w:t xml:space="preserve">Regarding aperiodic SRS triggered by DCI format 1_1 or 1_2, additional spec change is not needed and then the following can be concluded, if needed: </w:t>
            </w:r>
          </w:p>
          <w:p w14:paraId="64C339E6" w14:textId="21FB436B" w:rsidR="005C304F" w:rsidRPr="005C304F" w:rsidRDefault="005C304F" w:rsidP="005C304F">
            <w:pPr>
              <w:numPr>
                <w:ilvl w:val="0"/>
                <w:numId w:val="14"/>
              </w:numPr>
              <w:snapToGrid w:val="0"/>
              <w:spacing w:beforeLines="30" w:before="72" w:afterLines="30" w:after="72" w:line="288" w:lineRule="auto"/>
              <w:ind w:leftChars="200" w:left="800" w:hangingChars="200"/>
              <w:jc w:val="both"/>
              <w:rPr>
                <w:rFonts w:ascii="Times New Roman" w:eastAsia="Malgun Gothic" w:hAnsi="Times New Roman" w:cs="Times New Roman"/>
                <w:iCs/>
                <w:sz w:val="18"/>
                <w:szCs w:val="18"/>
                <w:lang w:eastAsia="ko-KR"/>
              </w:rPr>
            </w:pPr>
            <w:r w:rsidRPr="005C304F">
              <w:rPr>
                <w:rFonts w:ascii="Times New Roman" w:eastAsia="SimSun" w:hAnsi="Times New Roman" w:cs="Times New Roman"/>
                <w:iCs/>
                <w:sz w:val="18"/>
                <w:szCs w:val="18"/>
              </w:rPr>
              <w:t>The following conclusion in RAN1#99 for clarifying the serving cell of the triggered SRS can apply to the case of DCI format 0_2/1_2 as well.</w:t>
            </w:r>
          </w:p>
          <w:p w14:paraId="30912BC9" w14:textId="77777777" w:rsidR="005C304F" w:rsidRPr="005C304F" w:rsidRDefault="005C304F" w:rsidP="005C304F">
            <w:pPr>
              <w:pStyle w:val="ListParagraph"/>
              <w:numPr>
                <w:ilvl w:val="2"/>
                <w:numId w:val="14"/>
              </w:numPr>
              <w:spacing w:line="276" w:lineRule="auto"/>
              <w:rPr>
                <w:rFonts w:ascii="Times New Roman" w:hAnsi="Times New Roman" w:cs="Times New Roman"/>
                <w:sz w:val="18"/>
                <w:szCs w:val="18"/>
              </w:rPr>
            </w:pPr>
            <w:r w:rsidRPr="005C304F">
              <w:rPr>
                <w:rFonts w:ascii="Times New Roman" w:hAnsi="Times New Roman" w:cs="Times New Roman"/>
                <w:sz w:val="18"/>
                <w:szCs w:val="18"/>
              </w:rPr>
              <w:t xml:space="preserve">If the UE is configured with a carrier indicator field by </w:t>
            </w:r>
            <w:proofErr w:type="spellStart"/>
            <w:r w:rsidRPr="005C304F">
              <w:rPr>
                <w:rFonts w:ascii="Times New Roman" w:hAnsi="Times New Roman" w:cs="Times New Roman"/>
                <w:sz w:val="18"/>
                <w:szCs w:val="18"/>
              </w:rPr>
              <w:t>CrossCarrierSchedulingConfig</w:t>
            </w:r>
            <w:proofErr w:type="spellEnd"/>
            <w:r w:rsidRPr="005C304F">
              <w:rPr>
                <w:rFonts w:ascii="Times New Roman" w:hAnsi="Times New Roman" w:cs="Times New Roman"/>
                <w:sz w:val="18"/>
                <w:szCs w:val="18"/>
              </w:rPr>
              <w:t>, the serving cell of triggered SRS is indicated by the carrier indicator field, as defined in Subclause 10.1 of [5, TS 38.213].</w:t>
            </w:r>
          </w:p>
          <w:p w14:paraId="4C4981D4" w14:textId="77777777" w:rsidR="005C304F" w:rsidRPr="005C304F" w:rsidRDefault="005C304F" w:rsidP="005C304F">
            <w:pPr>
              <w:numPr>
                <w:ilvl w:val="1"/>
                <w:numId w:val="14"/>
              </w:numPr>
              <w:snapToGrid w:val="0"/>
              <w:spacing w:beforeLines="30" w:before="72" w:afterLines="30" w:after="72" w:line="288" w:lineRule="auto"/>
              <w:ind w:leftChars="600" w:left="1680" w:hangingChars="200" w:hanging="360"/>
              <w:jc w:val="both"/>
              <w:rPr>
                <w:rFonts w:ascii="Times New Roman" w:eastAsia="Malgun Gothic" w:hAnsi="Times New Roman" w:cs="Times New Roman"/>
                <w:iCs/>
                <w:sz w:val="18"/>
                <w:szCs w:val="18"/>
                <w:lang w:eastAsia="ko-KR"/>
              </w:rPr>
            </w:pPr>
            <w:r w:rsidRPr="005C304F">
              <w:rPr>
                <w:rFonts w:ascii="Times New Roman" w:hAnsi="Times New Roman" w:cs="Times New Roman"/>
                <w:sz w:val="18"/>
                <w:szCs w:val="18"/>
              </w:rPr>
              <w:t>Applies only for DCI format 0_1 and 1_1</w:t>
            </w:r>
          </w:p>
          <w:p w14:paraId="16A21DE5" w14:textId="4B4B474D" w:rsidR="005C304F" w:rsidRPr="005C304F" w:rsidRDefault="005C304F" w:rsidP="0041195F">
            <w:pPr>
              <w:numPr>
                <w:ilvl w:val="0"/>
                <w:numId w:val="14"/>
              </w:numPr>
              <w:snapToGrid w:val="0"/>
              <w:spacing w:beforeLines="30" w:before="72" w:afterLines="30" w:after="72" w:line="288" w:lineRule="auto"/>
              <w:ind w:leftChars="200" w:left="800" w:hangingChars="200"/>
              <w:jc w:val="both"/>
              <w:rPr>
                <w:rFonts w:eastAsia="Malgun Gothic" w:cs="Arial"/>
                <w:i/>
                <w:iCs/>
                <w:lang w:eastAsia="ko-KR"/>
              </w:rPr>
            </w:pPr>
            <w:r w:rsidRPr="005C304F">
              <w:rPr>
                <w:rFonts w:ascii="Times New Roman" w:eastAsia="SimSun" w:hAnsi="Times New Roman" w:cs="Times New Roman"/>
                <w:iCs/>
                <w:sz w:val="18"/>
                <w:szCs w:val="18"/>
              </w:rPr>
              <w:t>The SRS triggered by DCI format 0_1, 0_2, 1_1, and 1_2 is not only for usage of “antenna switching”, but also applicable for other usages.</w:t>
            </w:r>
          </w:p>
        </w:tc>
      </w:tr>
      <w:tr w:rsidR="00780FE8" w:rsidRPr="00472D99" w14:paraId="5A2BD60F" w14:textId="77777777" w:rsidTr="0041195F">
        <w:tc>
          <w:tcPr>
            <w:tcW w:w="1411" w:type="dxa"/>
          </w:tcPr>
          <w:p w14:paraId="119DDB98" w14:textId="75CBBB43" w:rsidR="00780FE8" w:rsidRPr="00C9781E" w:rsidRDefault="002B01EA" w:rsidP="0041195F">
            <w:pPr>
              <w:rPr>
                <w:rFonts w:eastAsia="PMingLiU"/>
                <w:highlight w:val="yellow"/>
                <w:lang w:val="en-GB" w:eastAsia="zh-TW"/>
              </w:rPr>
            </w:pPr>
            <w:r w:rsidRPr="00C9781E">
              <w:rPr>
                <w:rFonts w:eastAsia="PMingLiU"/>
                <w:highlight w:val="yellow"/>
                <w:lang w:val="en-GB" w:eastAsia="zh-TW"/>
              </w:rPr>
              <w:t>Moderator</w:t>
            </w:r>
          </w:p>
        </w:tc>
        <w:tc>
          <w:tcPr>
            <w:tcW w:w="1224" w:type="dxa"/>
          </w:tcPr>
          <w:p w14:paraId="6FFE013A" w14:textId="77777777" w:rsidR="00780FE8" w:rsidRPr="00C9781E" w:rsidRDefault="00780FE8" w:rsidP="0041195F">
            <w:pPr>
              <w:rPr>
                <w:rFonts w:eastAsia="PMingLiU"/>
                <w:highlight w:val="yellow"/>
                <w:lang w:val="en-GB" w:eastAsia="zh-TW"/>
              </w:rPr>
            </w:pPr>
          </w:p>
        </w:tc>
        <w:tc>
          <w:tcPr>
            <w:tcW w:w="6994" w:type="dxa"/>
          </w:tcPr>
          <w:p w14:paraId="7E81F1F2" w14:textId="0A8203FB" w:rsidR="00780FE8" w:rsidRPr="00C9781E" w:rsidRDefault="002B01EA" w:rsidP="0041195F">
            <w:pPr>
              <w:rPr>
                <w:rFonts w:eastAsia="Malgun Gothic"/>
                <w:highlight w:val="yellow"/>
                <w:lang w:val="en-GB" w:eastAsia="ko-KR"/>
              </w:rPr>
            </w:pPr>
            <w:r w:rsidRPr="00C9781E">
              <w:rPr>
                <w:rFonts w:eastAsia="Malgun Gothic"/>
                <w:highlight w:val="yellow"/>
                <w:lang w:val="en-GB" w:eastAsia="ko-KR"/>
              </w:rPr>
              <w:t>Thanks to ZTE for the comments.  Based on further discussion offline, please find a revised proposal in section 3.1.</w:t>
            </w:r>
          </w:p>
        </w:tc>
      </w:tr>
      <w:tr w:rsidR="00780FE8" w:rsidRPr="00472D99" w14:paraId="1AC0F0C0" w14:textId="77777777" w:rsidTr="0041195F">
        <w:tc>
          <w:tcPr>
            <w:tcW w:w="1411" w:type="dxa"/>
          </w:tcPr>
          <w:p w14:paraId="5EBFF51C" w14:textId="77777777" w:rsidR="00780FE8" w:rsidRPr="00817433" w:rsidRDefault="00780FE8" w:rsidP="0041195F">
            <w:pPr>
              <w:rPr>
                <w:rFonts w:eastAsia="Malgun Gothic"/>
                <w:lang w:val="en-GB" w:eastAsia="ko-KR"/>
              </w:rPr>
            </w:pPr>
          </w:p>
        </w:tc>
        <w:tc>
          <w:tcPr>
            <w:tcW w:w="1224" w:type="dxa"/>
          </w:tcPr>
          <w:p w14:paraId="052B1016" w14:textId="77777777" w:rsidR="00780FE8" w:rsidRPr="00817433" w:rsidRDefault="00780FE8" w:rsidP="0041195F">
            <w:pPr>
              <w:rPr>
                <w:rFonts w:eastAsia="Malgun Gothic"/>
                <w:lang w:val="en-GB" w:eastAsia="ko-KR"/>
              </w:rPr>
            </w:pPr>
          </w:p>
        </w:tc>
        <w:tc>
          <w:tcPr>
            <w:tcW w:w="6994" w:type="dxa"/>
          </w:tcPr>
          <w:p w14:paraId="6014D875" w14:textId="77777777" w:rsidR="00780FE8" w:rsidRPr="004E0D12" w:rsidRDefault="00780FE8" w:rsidP="0041195F">
            <w:pPr>
              <w:rPr>
                <w:rFonts w:eastAsia="Malgun Gothic"/>
                <w:lang w:val="en-GB" w:eastAsia="ko-KR"/>
              </w:rPr>
            </w:pPr>
          </w:p>
        </w:tc>
      </w:tr>
    </w:tbl>
    <w:p w14:paraId="76E0ACF8" w14:textId="77777777" w:rsidR="00780FE8" w:rsidRDefault="00780FE8" w:rsidP="00780FE8"/>
    <w:p w14:paraId="19C5E819" w14:textId="38C7CA89" w:rsidR="007E2C73" w:rsidRPr="00B63A01" w:rsidRDefault="007E2C73" w:rsidP="007E2C73">
      <w:pPr>
        <w:rPr>
          <w:rFonts w:cs="Arial"/>
          <w:b/>
          <w:bCs/>
          <w:szCs w:val="20"/>
          <w:u w:val="single"/>
          <w:lang w:val="en-GB" w:eastAsia="ja-JP"/>
        </w:rPr>
      </w:pPr>
      <w:r w:rsidRPr="00B63A01">
        <w:rPr>
          <w:rFonts w:cs="Arial"/>
          <w:b/>
          <w:bCs/>
          <w:szCs w:val="20"/>
          <w:u w:val="single"/>
          <w:lang w:val="en-GB" w:eastAsia="ja-JP"/>
        </w:rPr>
        <w:t>Proposal 2.2:</w:t>
      </w:r>
    </w:p>
    <w:p w14:paraId="5865B5C3" w14:textId="355C0CB9" w:rsidR="007E2C73" w:rsidRPr="00B63A01" w:rsidRDefault="007E2C73">
      <w:pPr>
        <w:pStyle w:val="ListParagraph"/>
        <w:numPr>
          <w:ilvl w:val="0"/>
          <w:numId w:val="26"/>
        </w:numPr>
        <w:spacing w:line="240" w:lineRule="auto"/>
        <w:rPr>
          <w:rFonts w:ascii="Arial" w:hAnsi="Arial" w:cs="Arial"/>
          <w:sz w:val="20"/>
          <w:szCs w:val="20"/>
        </w:rPr>
      </w:pPr>
      <w:r w:rsidRPr="00B63A01">
        <w:rPr>
          <w:rFonts w:ascii="Arial" w:hAnsi="Arial" w:cs="Arial"/>
          <w:color w:val="FF0000"/>
          <w:sz w:val="20"/>
          <w:szCs w:val="20"/>
          <w:u w:val="single"/>
        </w:rPr>
        <w:t>Change</w:t>
      </w:r>
      <w:r w:rsidRPr="00B63A01">
        <w:rPr>
          <w:rFonts w:ascii="Arial" w:hAnsi="Arial" w:cs="Arial"/>
          <w:color w:val="FF0000"/>
          <w:sz w:val="20"/>
          <w:szCs w:val="20"/>
        </w:rPr>
        <w:t xml:space="preserve"> </w:t>
      </w:r>
      <w:r w:rsidRPr="00B63A01">
        <w:rPr>
          <w:rFonts w:ascii="Arial" w:hAnsi="Arial" w:cs="Arial"/>
          <w:sz w:val="20"/>
          <w:szCs w:val="20"/>
        </w:rPr>
        <w:t xml:space="preserve">38.214 section 6.2.1.3 in a Rel-17/18 CR as follows, and as given in </w:t>
      </w:r>
      <w:r w:rsidR="00F40589">
        <w:rPr>
          <w:rFonts w:ascii="Arial" w:hAnsi="Arial" w:cs="Arial"/>
          <w:sz w:val="20"/>
          <w:szCs w:val="20"/>
        </w:rPr>
        <w:fldChar w:fldCharType="begin"/>
      </w:r>
      <w:r w:rsidR="00F40589">
        <w:rPr>
          <w:rFonts w:ascii="Arial" w:hAnsi="Arial" w:cs="Arial"/>
          <w:sz w:val="20"/>
          <w:szCs w:val="20"/>
        </w:rPr>
        <w:instrText xml:space="preserve"> REF _Ref151028984 \r \h </w:instrText>
      </w:r>
      <w:r w:rsidR="00F40589">
        <w:rPr>
          <w:rFonts w:ascii="Arial" w:hAnsi="Arial" w:cs="Arial"/>
          <w:sz w:val="20"/>
          <w:szCs w:val="20"/>
        </w:rPr>
      </w:r>
      <w:r w:rsidR="00F40589">
        <w:rPr>
          <w:rFonts w:ascii="Arial" w:hAnsi="Arial" w:cs="Arial"/>
          <w:sz w:val="20"/>
          <w:szCs w:val="20"/>
        </w:rPr>
        <w:fldChar w:fldCharType="separate"/>
      </w:r>
      <w:r w:rsidR="00F40589">
        <w:rPr>
          <w:rFonts w:ascii="Arial" w:hAnsi="Arial" w:cs="Arial"/>
          <w:sz w:val="20"/>
          <w:szCs w:val="20"/>
        </w:rPr>
        <w:t>[4]</w:t>
      </w:r>
      <w:r w:rsidR="00F40589">
        <w:rPr>
          <w:rFonts w:ascii="Arial" w:hAnsi="Arial" w:cs="Arial"/>
          <w:sz w:val="20"/>
          <w:szCs w:val="20"/>
        </w:rPr>
        <w:fldChar w:fldCharType="end"/>
      </w:r>
    </w:p>
    <w:p w14:paraId="50FAD9E6" w14:textId="77777777" w:rsidR="007E2C73" w:rsidRPr="00B63A01" w:rsidRDefault="007E2C73">
      <w:pPr>
        <w:pStyle w:val="ListParagraph"/>
        <w:numPr>
          <w:ilvl w:val="1"/>
          <w:numId w:val="26"/>
        </w:numPr>
        <w:spacing w:line="240" w:lineRule="auto"/>
        <w:rPr>
          <w:rFonts w:ascii="Arial" w:hAnsi="Arial" w:cs="Arial"/>
          <w:sz w:val="20"/>
          <w:szCs w:val="20"/>
        </w:rPr>
      </w:pPr>
      <w:r w:rsidRPr="00B63A01">
        <w:rPr>
          <w:rFonts w:ascii="Arial" w:hAnsi="Arial" w:cs="Arial"/>
          <w:sz w:val="20"/>
          <w:szCs w:val="20"/>
        </w:rPr>
        <w:t>Capture on the cover sheet of the CR: “This CR can be implemented in earlier releases than the CR without causing interoperability issues”</w:t>
      </w:r>
    </w:p>
    <w:p w14:paraId="42862126" w14:textId="77777777" w:rsidR="007E2C73" w:rsidRDefault="007E2C73" w:rsidP="007E2C73"/>
    <w:p w14:paraId="2EB28B6B" w14:textId="77777777" w:rsidR="007E2C73" w:rsidRPr="00E17A7E" w:rsidRDefault="007E2C73" w:rsidP="007E2C73">
      <w:pPr>
        <w:rPr>
          <w:i/>
          <w:iCs/>
        </w:rPr>
      </w:pPr>
      <w:r w:rsidRPr="00FA1F2D">
        <w:rPr>
          <w:i/>
          <w:iCs/>
          <w:u w:val="single"/>
          <w:lang w:val="en-GB"/>
        </w:rPr>
        <w:t>Text Proposal 2.2</w:t>
      </w:r>
    </w:p>
    <w:tbl>
      <w:tblPr>
        <w:tblStyle w:val="TableGrid"/>
        <w:tblW w:w="0" w:type="auto"/>
        <w:tblLook w:val="04A0" w:firstRow="1" w:lastRow="0" w:firstColumn="1" w:lastColumn="0" w:noHBand="0" w:noVBand="1"/>
      </w:tblPr>
      <w:tblGrid>
        <w:gridCol w:w="9629"/>
      </w:tblGrid>
      <w:tr w:rsidR="007E2C73" w14:paraId="696F6121" w14:textId="77777777" w:rsidTr="0041195F">
        <w:tc>
          <w:tcPr>
            <w:tcW w:w="9629" w:type="dxa"/>
          </w:tcPr>
          <w:p w14:paraId="129B4ED5" w14:textId="77777777" w:rsidR="007E2C73" w:rsidRPr="004875AD" w:rsidRDefault="007E2C73" w:rsidP="0041195F">
            <w:pPr>
              <w:spacing w:after="180"/>
              <w:rPr>
                <w:rFonts w:ascii="Times New Roman" w:eastAsia="Times New Roman" w:hAnsi="Times New Roman" w:cs="Times New Roman"/>
                <w:color w:val="FF0000"/>
                <w:u w:val="single"/>
              </w:rPr>
            </w:pPr>
            <w:r w:rsidRPr="004875AD">
              <w:rPr>
                <w:rFonts w:ascii="Times New Roman" w:eastAsia="SimSun" w:hAnsi="Times New Roman" w:cs="Times New Roman"/>
                <w:color w:val="000000"/>
              </w:rPr>
              <w:t xml:space="preserve">For an aperiodic SRS triggered in DCI format 2_3 and if the UE is configured with higher layer parameter </w:t>
            </w:r>
            <w:proofErr w:type="spellStart"/>
            <w:r w:rsidRPr="004875AD">
              <w:rPr>
                <w:rFonts w:ascii="Times New Roman" w:eastAsia="SimSun" w:hAnsi="Times New Roman" w:cs="Times New Roman"/>
                <w:i/>
                <w:szCs w:val="20"/>
                <w:lang w:val="en-GB"/>
              </w:rPr>
              <w:t>srs</w:t>
            </w:r>
            <w:proofErr w:type="spellEnd"/>
            <w:r w:rsidRPr="004875AD">
              <w:rPr>
                <w:rFonts w:ascii="Times New Roman" w:eastAsia="SimSun" w:hAnsi="Times New Roman" w:cs="Times New Roman"/>
                <w:i/>
                <w:szCs w:val="20"/>
                <w:lang w:val="en-GB"/>
              </w:rPr>
              <w:t>-TPC-PDCCH-Group</w:t>
            </w:r>
            <w:r w:rsidRPr="004875AD">
              <w:rPr>
                <w:rFonts w:ascii="Times New Roman" w:eastAsia="SimSun" w:hAnsi="Times New Roman" w:cs="Times New Roman"/>
                <w:color w:val="000000"/>
              </w:rPr>
              <w:t xml:space="preserve"> set to '</w:t>
            </w:r>
            <w:proofErr w:type="spellStart"/>
            <w:r w:rsidRPr="004875AD">
              <w:rPr>
                <w:rFonts w:ascii="Times New Roman" w:eastAsia="SimSun" w:hAnsi="Times New Roman" w:cs="Times New Roman"/>
                <w:color w:val="000000"/>
              </w:rPr>
              <w:t>typeB</w:t>
            </w:r>
            <w:proofErr w:type="spellEnd"/>
            <w:r w:rsidRPr="004875AD">
              <w:rPr>
                <w:rFonts w:ascii="Times New Roman" w:eastAsia="SimSun" w:hAnsi="Times New Roman" w:cs="Times New Roman"/>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from </w:t>
            </w:r>
            <w:proofErr w:type="spellStart"/>
            <w:r w:rsidRPr="004875AD">
              <w:rPr>
                <w:rFonts w:ascii="Times New Roman" w:eastAsia="SimSun" w:hAnsi="Times New Roman" w:cs="Times New Roman"/>
                <w:i/>
                <w:color w:val="000000"/>
              </w:rPr>
              <w:t>srs-ResourceSetToAddModList</w:t>
            </w:r>
            <w:proofErr w:type="spellEnd"/>
            <w:r w:rsidRPr="004875AD">
              <w:rPr>
                <w:rFonts w:ascii="Times New Roman" w:eastAsia="SimSun" w:hAnsi="Times New Roman" w:cs="Times New Roman"/>
                <w:color w:val="000000"/>
              </w:rPr>
              <w:t xml:space="preserve"> with higher layer parameter </w:t>
            </w:r>
            <w:r w:rsidRPr="004875AD">
              <w:rPr>
                <w:rFonts w:ascii="Times New Roman" w:eastAsia="SimSun" w:hAnsi="Times New Roman" w:cs="Times New Roman"/>
                <w:i/>
                <w:color w:val="000000"/>
              </w:rPr>
              <w:t>usage</w:t>
            </w:r>
            <w:r w:rsidRPr="004875AD">
              <w:rPr>
                <w:rFonts w:ascii="Times New Roman" w:eastAsia="SimSun" w:hAnsi="Times New Roman" w:cs="Times New Roman"/>
                <w:color w:val="000000"/>
              </w:rPr>
              <w:t xml:space="preserve"> set to '</w:t>
            </w:r>
            <w:proofErr w:type="spellStart"/>
            <w:r w:rsidRPr="004875AD">
              <w:rPr>
                <w:rFonts w:ascii="Times New Roman" w:eastAsia="SimSun" w:hAnsi="Times New Roman" w:cs="Times New Roman"/>
                <w:color w:val="000000"/>
              </w:rPr>
              <w:t>antennaSwitching</w:t>
            </w:r>
            <w:proofErr w:type="spellEnd"/>
            <w:r w:rsidRPr="004875AD">
              <w:rPr>
                <w:rFonts w:ascii="Times New Roman" w:eastAsia="SimSun" w:hAnsi="Times New Roman" w:cs="Times New Roman"/>
                <w:color w:val="000000"/>
              </w:rPr>
              <w:t xml:space="preserve">' and higher layer parameter </w:t>
            </w:r>
            <w:proofErr w:type="spellStart"/>
            <w:r w:rsidRPr="004875AD">
              <w:rPr>
                <w:rFonts w:ascii="Times New Roman" w:eastAsia="SimSun" w:hAnsi="Times New Roman" w:cs="Times New Roman"/>
                <w:i/>
                <w:color w:val="000000"/>
              </w:rPr>
              <w:t>resourceType</w:t>
            </w:r>
            <w:proofErr w:type="spellEnd"/>
            <w:r w:rsidRPr="004875AD">
              <w:rPr>
                <w:rFonts w:ascii="Times New Roman" w:eastAsia="SimSun" w:hAnsi="Times New Roman" w:cs="Times New Roman"/>
                <w:color w:val="000000"/>
              </w:rPr>
              <w:t xml:space="preserve"> in </w:t>
            </w:r>
            <w:r w:rsidRPr="004875AD">
              <w:rPr>
                <w:rFonts w:ascii="Times New Roman" w:eastAsia="SimSun" w:hAnsi="Times New Roman" w:cs="Times New Roman"/>
                <w:i/>
                <w:color w:val="000000"/>
              </w:rPr>
              <w:t>SRS-</w:t>
            </w:r>
            <w:proofErr w:type="spellStart"/>
            <w:r w:rsidRPr="004875AD">
              <w:rPr>
                <w:rFonts w:ascii="Times New Roman" w:eastAsia="SimSun" w:hAnsi="Times New Roman" w:cs="Times New Roman"/>
                <w:i/>
                <w:color w:val="000000"/>
              </w:rPr>
              <w:t>ResourceSet</w:t>
            </w:r>
            <w:proofErr w:type="spellEnd"/>
            <w:r w:rsidRPr="004875AD">
              <w:rPr>
                <w:rFonts w:ascii="Times New Roman" w:eastAsia="SimSun" w:hAnsi="Times New Roman" w:cs="Times New Roman"/>
                <w:color w:val="000000"/>
              </w:rPr>
              <w:t xml:space="preserve"> set to 'aperiodic'.</w:t>
            </w:r>
          </w:p>
          <w:p w14:paraId="6B2BF560" w14:textId="77777777" w:rsidR="007E2C73" w:rsidRPr="004875AD" w:rsidRDefault="007E2C73" w:rsidP="0041195F">
            <w:pPr>
              <w:spacing w:after="180"/>
              <w:rPr>
                <w:rFonts w:ascii="Times New Roman" w:eastAsia="SimSun" w:hAnsi="Times New Roman" w:cs="Times New Roman"/>
                <w:color w:val="000000"/>
              </w:rPr>
            </w:pPr>
            <w:r w:rsidRPr="004875AD">
              <w:rPr>
                <w:rFonts w:ascii="Times New Roman" w:eastAsia="Times New Roman" w:hAnsi="Times New Roman" w:cs="Times New Roman"/>
                <w:color w:val="FF0000"/>
                <w:u w:val="single"/>
              </w:rPr>
              <w:t xml:space="preserve">For an aperiodic SRS triggered in DCI format 1_1 or 1_2, if it is configured by </w:t>
            </w:r>
            <w:r w:rsidRPr="004875AD">
              <w:rPr>
                <w:rFonts w:ascii="Times New Roman" w:eastAsia="Times New Roman" w:hAnsi="Times New Roman" w:cs="Times New Roman"/>
                <w:i/>
                <w:iCs/>
                <w:color w:val="FF0000"/>
                <w:u w:val="single"/>
              </w:rPr>
              <w:t>SRS-</w:t>
            </w:r>
            <w:proofErr w:type="spellStart"/>
            <w:r w:rsidRPr="004875AD">
              <w:rPr>
                <w:rFonts w:ascii="Times New Roman" w:eastAsia="Times New Roman" w:hAnsi="Times New Roman" w:cs="Times New Roman"/>
                <w:i/>
                <w:iCs/>
                <w:color w:val="FF0000"/>
                <w:u w:val="single"/>
              </w:rPr>
              <w:t>CarrierSwitching</w:t>
            </w:r>
            <w:proofErr w:type="spellEnd"/>
            <w:r w:rsidRPr="004875AD">
              <w:rPr>
                <w:rFonts w:ascii="Times New Roman" w:eastAsia="Times New Roman" w:hAnsi="Times New Roman" w:cs="Times New Roman"/>
                <w:color w:val="FF0000"/>
                <w:u w:val="single"/>
              </w:rPr>
              <w:t>, the UE transmits SRS on one serving cell not configured for PUSCH/PUCCH transmission scheduled by the DCI and the UE in the serving cell transmits the configured one or two SRS resource set(s) with higher layer parameter usage set to ‘</w:t>
            </w:r>
            <w:proofErr w:type="spellStart"/>
            <w:r w:rsidRPr="004875AD">
              <w:rPr>
                <w:rFonts w:ascii="Times New Roman" w:eastAsia="Times New Roman" w:hAnsi="Times New Roman" w:cs="Times New Roman"/>
                <w:color w:val="FF0000"/>
                <w:u w:val="single"/>
              </w:rPr>
              <w:t>antennaSwitching</w:t>
            </w:r>
            <w:proofErr w:type="spellEnd"/>
            <w:r w:rsidRPr="004875AD">
              <w:rPr>
                <w:rFonts w:ascii="Times New Roman" w:eastAsia="Times New Roman" w:hAnsi="Times New Roman" w:cs="Times New Roman"/>
                <w:color w:val="FF0000"/>
                <w:u w:val="single"/>
              </w:rPr>
              <w:t xml:space="preserve">’ and higher layer parameter </w:t>
            </w:r>
            <w:proofErr w:type="spellStart"/>
            <w:r w:rsidRPr="004875AD">
              <w:rPr>
                <w:rFonts w:ascii="Times New Roman" w:eastAsia="Times New Roman" w:hAnsi="Times New Roman" w:cs="Times New Roman"/>
                <w:i/>
                <w:iCs/>
                <w:color w:val="FF0000"/>
                <w:u w:val="single"/>
              </w:rPr>
              <w:t>resourceType</w:t>
            </w:r>
            <w:proofErr w:type="spellEnd"/>
            <w:r w:rsidRPr="004875AD">
              <w:rPr>
                <w:rFonts w:ascii="Times New Roman" w:eastAsia="Times New Roman" w:hAnsi="Times New Roman" w:cs="Times New Roman"/>
                <w:color w:val="FF0000"/>
                <w:u w:val="single"/>
              </w:rPr>
              <w:t xml:space="preserve"> in </w:t>
            </w:r>
            <w:r w:rsidRPr="004875AD">
              <w:rPr>
                <w:rFonts w:ascii="Times New Roman" w:eastAsia="Times New Roman" w:hAnsi="Times New Roman" w:cs="Times New Roman"/>
                <w:i/>
                <w:iCs/>
                <w:color w:val="FF0000"/>
                <w:u w:val="single"/>
              </w:rPr>
              <w:t>SRS-</w:t>
            </w:r>
            <w:proofErr w:type="spellStart"/>
            <w:r w:rsidRPr="004875AD">
              <w:rPr>
                <w:rFonts w:ascii="Times New Roman" w:eastAsia="Times New Roman" w:hAnsi="Times New Roman" w:cs="Times New Roman"/>
                <w:i/>
                <w:iCs/>
                <w:color w:val="FF0000"/>
                <w:u w:val="single"/>
              </w:rPr>
              <w:t>ResourceSet</w:t>
            </w:r>
            <w:proofErr w:type="spellEnd"/>
            <w:r w:rsidRPr="004875AD">
              <w:rPr>
                <w:rFonts w:ascii="Times New Roman" w:eastAsia="Times New Roman" w:hAnsi="Times New Roman" w:cs="Times New Roman"/>
                <w:color w:val="FF0000"/>
                <w:u w:val="single"/>
              </w:rPr>
              <w:t xml:space="preserve"> set to ‘aperiodic’.</w:t>
            </w:r>
          </w:p>
          <w:p w14:paraId="10716654" w14:textId="77777777" w:rsidR="007E2C73" w:rsidRPr="004875AD" w:rsidRDefault="007E2C73" w:rsidP="0041195F">
            <w:pPr>
              <w:autoSpaceDN w:val="0"/>
              <w:spacing w:afterLines="50" w:after="120"/>
              <w:rPr>
                <w:rFonts w:ascii="Times New Roman" w:eastAsia="SimSun" w:hAnsi="Times New Roman" w:cs="Times New Roman"/>
                <w:szCs w:val="20"/>
                <w:lang w:val="en-GB"/>
              </w:rPr>
            </w:pPr>
            <w:bookmarkStart w:id="2" w:name="_Hlk505675046"/>
            <w:r w:rsidRPr="004875AD">
              <w:rPr>
                <w:rFonts w:ascii="Times New Roman" w:eastAsia="SimSun" w:hAnsi="Times New Roman" w:cs="Times New Roman"/>
                <w:color w:val="000000"/>
              </w:rPr>
              <w:t>If the UE is not configured for PUSCH/PUCCH transmission on carrier</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 xml:space="preserve">1 </w:t>
            </w:r>
            <w:r w:rsidRPr="004875AD">
              <w:rPr>
                <w:rFonts w:ascii="Times New Roman" w:eastAsia="SimSun" w:hAnsi="Times New Roman" w:cs="Times New Roman"/>
                <w:color w:val="000000"/>
              </w:rPr>
              <w:t xml:space="preserve">with slot formats comprised of DL and UL symbols, and if the UE is not capable of simultaneous reception and transmission on carrier </w:t>
            </w:r>
            <w:r w:rsidRPr="004875AD">
              <w:rPr>
                <w:rFonts w:ascii="Times New Roman" w:eastAsia="SimSun" w:hAnsi="Times New Roman" w:cs="Times New Roman"/>
                <w:i/>
                <w:iCs/>
                <w:color w:val="000000"/>
              </w:rPr>
              <w:t>c</w:t>
            </w:r>
            <w:r w:rsidRPr="004875AD">
              <w:rPr>
                <w:rFonts w:ascii="Times New Roman" w:eastAsia="SimSun" w:hAnsi="Times New Roman" w:cs="Times New Roman"/>
                <w:i/>
                <w:iCs/>
                <w:color w:val="000000"/>
                <w:vertAlign w:val="subscript"/>
              </w:rPr>
              <w:t>1</w:t>
            </w:r>
            <w:r w:rsidRPr="004875AD">
              <w:rPr>
                <w:rFonts w:ascii="Times New Roman" w:eastAsia="SimSun" w:hAnsi="Times New Roman" w:cs="Times New Roman"/>
                <w:color w:val="000000"/>
                <w:vertAlign w:val="subscript"/>
              </w:rPr>
              <w:t xml:space="preserve"> </w:t>
            </w:r>
            <w:r w:rsidRPr="004875AD">
              <w:rPr>
                <w:rFonts w:ascii="Times New Roman" w:eastAsia="SimSun" w:hAnsi="Times New Roman" w:cs="Times New Roman"/>
                <w:color w:val="000000"/>
              </w:rPr>
              <w:t>and serving cell</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2</w:t>
            </w:r>
            <w:r w:rsidRPr="004875AD">
              <w:rPr>
                <w:rFonts w:ascii="Times New Roman" w:eastAsia="SimSun" w:hAnsi="Times New Roman" w:cs="Times New Roman"/>
                <w:color w:val="000000"/>
              </w:rPr>
              <w:t>, the UE is not expected to be configured or indicated with SRS resource(s) such that SRS transmission on carrier</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1</w:t>
            </w:r>
            <w:r w:rsidRPr="004875AD">
              <w:rPr>
                <w:rFonts w:ascii="Times New Roman" w:eastAsia="SimSun" w:hAnsi="Times New Roman" w:cs="Times New Roman"/>
                <w:color w:val="000000"/>
              </w:rPr>
              <w:t xml:space="preserve"> (including any interruption due to uplink or downlink RF retuning time [11, TS 38.133] as defined by higher layer parameters </w:t>
            </w:r>
            <w:proofErr w:type="spellStart"/>
            <w:r w:rsidRPr="004875AD">
              <w:rPr>
                <w:rFonts w:ascii="Times New Roman" w:eastAsia="SimSun" w:hAnsi="Times New Roman" w:cs="Times New Roman"/>
                <w:i/>
                <w:szCs w:val="20"/>
                <w:lang w:val="en-GB"/>
              </w:rPr>
              <w:t>switchingTimeUL</w:t>
            </w:r>
            <w:proofErr w:type="spellEnd"/>
            <w:r w:rsidRPr="004875AD">
              <w:rPr>
                <w:rFonts w:ascii="Times New Roman" w:eastAsia="SimSun" w:hAnsi="Times New Roman" w:cs="Times New Roman"/>
                <w:color w:val="000000"/>
                <w:szCs w:val="20"/>
                <w:lang w:val="en-GB"/>
              </w:rPr>
              <w:t xml:space="preserve"> and </w:t>
            </w:r>
            <w:proofErr w:type="spellStart"/>
            <w:r w:rsidRPr="004875AD">
              <w:rPr>
                <w:rFonts w:ascii="Times New Roman" w:eastAsia="SimSun" w:hAnsi="Times New Roman" w:cs="Times New Roman"/>
                <w:i/>
                <w:szCs w:val="20"/>
                <w:lang w:val="en-GB"/>
              </w:rPr>
              <w:t>switchingTimeDL</w:t>
            </w:r>
            <w:proofErr w:type="spellEnd"/>
            <w:r w:rsidRPr="004875AD">
              <w:rPr>
                <w:rFonts w:ascii="Times New Roman" w:eastAsia="SimSun" w:hAnsi="Times New Roman" w:cs="Times New Roman"/>
                <w:color w:val="000000"/>
                <w:szCs w:val="20"/>
                <w:lang w:val="en-GB"/>
              </w:rPr>
              <w:t xml:space="preserve"> of </w:t>
            </w:r>
            <w:r w:rsidRPr="004875AD">
              <w:rPr>
                <w:rFonts w:ascii="Times New Roman" w:eastAsia="SimSun" w:hAnsi="Times New Roman" w:cs="Times New Roman"/>
                <w:i/>
                <w:color w:val="000000"/>
                <w:szCs w:val="20"/>
                <w:lang w:val="en-GB"/>
              </w:rPr>
              <w:t>SRS-</w:t>
            </w:r>
            <w:proofErr w:type="spellStart"/>
            <w:r w:rsidRPr="004875AD">
              <w:rPr>
                <w:rFonts w:ascii="Times New Roman" w:eastAsia="SimSun" w:hAnsi="Times New Roman" w:cs="Times New Roman"/>
                <w:i/>
                <w:color w:val="000000"/>
                <w:szCs w:val="20"/>
                <w:lang w:val="en-GB"/>
              </w:rPr>
              <w:lastRenderedPageBreak/>
              <w:t>SwitchingTimeNR</w:t>
            </w:r>
            <w:proofErr w:type="spellEnd"/>
            <w:r w:rsidRPr="004875AD">
              <w:rPr>
                <w:rFonts w:ascii="Times New Roman" w:eastAsia="SimSun" w:hAnsi="Times New Roman" w:cs="Times New Roman"/>
                <w:color w:val="000000"/>
              </w:rPr>
              <w:t xml:space="preserve">) would collide with the REs corresponding to the SS/PBCH blocks configured for the UE or the slots belonging to a control resource set indicated by </w:t>
            </w:r>
            <w:r w:rsidRPr="004875AD">
              <w:rPr>
                <w:rFonts w:ascii="Times New Roman" w:eastAsia="SimSun" w:hAnsi="Times New Roman" w:cs="Times New Roman"/>
                <w:i/>
                <w:szCs w:val="20"/>
                <w:lang w:val="en-GB"/>
              </w:rPr>
              <w:t>MIB</w:t>
            </w:r>
            <w:r w:rsidRPr="004875AD">
              <w:rPr>
                <w:rFonts w:ascii="Times New Roman" w:eastAsia="SimSun" w:hAnsi="Times New Roman" w:cs="Times New Roman"/>
                <w:color w:val="000000"/>
              </w:rPr>
              <w:t xml:space="preserve"> or </w:t>
            </w:r>
            <w:r w:rsidRPr="004875AD">
              <w:rPr>
                <w:rFonts w:ascii="Times New Roman" w:eastAsia="SimSun" w:hAnsi="Times New Roman" w:cs="Times New Roman"/>
                <w:i/>
                <w:szCs w:val="20"/>
                <w:lang w:val="en-GB"/>
              </w:rPr>
              <w:t>SIB1</w:t>
            </w:r>
            <w:r w:rsidRPr="004875AD">
              <w:rPr>
                <w:rFonts w:ascii="Times New Roman" w:eastAsia="SimSun" w:hAnsi="Times New Roman" w:cs="Times New Roman"/>
                <w:color w:val="000000"/>
              </w:rPr>
              <w:t xml:space="preserve"> on serving cell</w:t>
            </w:r>
            <w:r w:rsidRPr="004875AD">
              <w:rPr>
                <w:rFonts w:ascii="Times New Roman" w:eastAsia="SimSun" w:hAnsi="Times New Roman" w:cs="Times New Roman"/>
                <w:i/>
                <w:iCs/>
                <w:color w:val="000000"/>
              </w:rPr>
              <w:t xml:space="preserve"> c</w:t>
            </w:r>
            <w:r w:rsidRPr="004875AD">
              <w:rPr>
                <w:rFonts w:ascii="Times New Roman" w:eastAsia="SimSun" w:hAnsi="Times New Roman" w:cs="Times New Roman"/>
                <w:i/>
                <w:iCs/>
                <w:color w:val="000000"/>
                <w:vertAlign w:val="subscript"/>
              </w:rPr>
              <w:t>2</w:t>
            </w:r>
            <w:r w:rsidRPr="004875AD">
              <w:rPr>
                <w:rFonts w:ascii="Times New Roman" w:eastAsia="SimSun" w:hAnsi="Times New Roman" w:cs="Times New Roman"/>
                <w:color w:val="000000"/>
              </w:rPr>
              <w:t>.</w:t>
            </w:r>
            <w:bookmarkEnd w:id="2"/>
          </w:p>
        </w:tc>
      </w:tr>
    </w:tbl>
    <w:p w14:paraId="78C20CC2" w14:textId="2772ED00" w:rsidR="00627BE9" w:rsidRDefault="00627BE9" w:rsidP="00627BE9"/>
    <w:p w14:paraId="5C2F8E4C" w14:textId="77777777" w:rsidR="00627BE9" w:rsidRDefault="00627BE9" w:rsidP="00627BE9"/>
    <w:p w14:paraId="5A3FC307" w14:textId="5A39CAFD" w:rsidR="009A29AE" w:rsidRDefault="000F2B21" w:rsidP="00627BE9">
      <w:pPr>
        <w:pStyle w:val="Heading2"/>
      </w:pPr>
      <w:r>
        <w:t>2.</w:t>
      </w:r>
      <w:r w:rsidR="006A1215">
        <w:t>3</w:t>
      </w:r>
      <w:r>
        <w:t xml:space="preserve"> </w:t>
      </w:r>
      <w:r w:rsidR="009A29AE" w:rsidRPr="009A29AE">
        <w:t>Support for available slots in SRS carrier switching</w:t>
      </w:r>
    </w:p>
    <w:p w14:paraId="7D68CFFE" w14:textId="77777777" w:rsidR="00C83BB7" w:rsidRDefault="00C83BB7" w:rsidP="00C83BB7">
      <w:pPr>
        <w:spacing w:line="259" w:lineRule="auto"/>
        <w:jc w:val="both"/>
        <w:rPr>
          <w:rFonts w:ascii="Arial" w:hAnsi="Arial" w:cstheme="minorBidi"/>
          <w:sz w:val="20"/>
          <w:lang w:val="en-GB" w:eastAsia="ja-JP"/>
        </w:rPr>
      </w:pPr>
    </w:p>
    <w:p w14:paraId="3E348CC8" w14:textId="6667C209" w:rsidR="00C83BB7" w:rsidRPr="00C83BB7" w:rsidRDefault="00C83BB7" w:rsidP="00C83BB7">
      <w:pPr>
        <w:spacing w:line="259" w:lineRule="auto"/>
        <w:jc w:val="both"/>
        <w:rPr>
          <w:rFonts w:ascii="Arial" w:hAnsi="Arial" w:cstheme="minorBidi"/>
          <w:sz w:val="20"/>
          <w:lang w:val="en-GB" w:eastAsia="ja-JP"/>
        </w:rPr>
      </w:pPr>
      <w:r w:rsidRPr="00C83BB7">
        <w:rPr>
          <w:rFonts w:ascii="Arial" w:hAnsi="Arial" w:cstheme="minorBidi"/>
          <w:sz w:val="20"/>
          <w:lang w:val="en-GB" w:eastAsia="ja-JP"/>
        </w:rPr>
        <w:t>During RAN1#114bis, it was also noticed that Rel-17 SRS supports available slot triggering, and whether this can apply to DCI 1_1/1_2 based SRS carrier switching should be further discussed.  Therefore, the Moderator suggested to further investigate the issue in RAN1#115 with the following:</w:t>
      </w:r>
    </w:p>
    <w:p w14:paraId="0109B58B" w14:textId="77777777" w:rsidR="00C83BB7" w:rsidRPr="00C83BB7" w:rsidRDefault="00C83BB7" w:rsidP="00C83BB7">
      <w:pPr>
        <w:spacing w:after="120" w:line="259" w:lineRule="auto"/>
        <w:jc w:val="both"/>
        <w:rPr>
          <w:rFonts w:ascii="Arial" w:hAnsi="Arial" w:cstheme="minorBidi"/>
          <w:sz w:val="20"/>
          <w:lang w:val="en-GB" w:eastAsia="ja-JP"/>
        </w:rPr>
      </w:pPr>
    </w:p>
    <w:tbl>
      <w:tblPr>
        <w:tblStyle w:val="TableGrid"/>
        <w:tblW w:w="0" w:type="auto"/>
        <w:tblLook w:val="04A0" w:firstRow="1" w:lastRow="0" w:firstColumn="1" w:lastColumn="0" w:noHBand="0" w:noVBand="1"/>
      </w:tblPr>
      <w:tblGrid>
        <w:gridCol w:w="9629"/>
      </w:tblGrid>
      <w:tr w:rsidR="00C83BB7" w:rsidRPr="00C83BB7" w14:paraId="68635AC1" w14:textId="77777777" w:rsidTr="0041195F">
        <w:tc>
          <w:tcPr>
            <w:tcW w:w="9629" w:type="dxa"/>
          </w:tcPr>
          <w:p w14:paraId="6C8643A6" w14:textId="77777777" w:rsidR="00C83BB7" w:rsidRPr="00C83BB7" w:rsidRDefault="00C83BB7" w:rsidP="00C83BB7">
            <w:pPr>
              <w:spacing w:after="120" w:line="259" w:lineRule="auto"/>
              <w:jc w:val="both"/>
              <w:rPr>
                <w:rFonts w:ascii="Arial" w:hAnsi="Arial" w:cstheme="minorBidi"/>
                <w:b/>
                <w:bCs/>
                <w:sz w:val="20"/>
                <w:szCs w:val="20"/>
                <w:u w:val="single"/>
                <w:lang w:val="en-GB" w:eastAsia="ja-JP"/>
              </w:rPr>
            </w:pPr>
            <w:r w:rsidRPr="00C83BB7">
              <w:rPr>
                <w:rFonts w:ascii="Arial" w:hAnsi="Arial" w:cstheme="minorBidi"/>
                <w:b/>
                <w:bCs/>
                <w:sz w:val="20"/>
                <w:szCs w:val="20"/>
                <w:u w:val="single"/>
                <w:lang w:val="en-GB" w:eastAsia="ja-JP"/>
              </w:rPr>
              <w:t>Proposal#4 (RAN1#114bis)</w:t>
            </w:r>
          </w:p>
          <w:p w14:paraId="75DE334F" w14:textId="77777777" w:rsidR="00C83BB7" w:rsidRPr="00C83BB7" w:rsidRDefault="00C83BB7" w:rsidP="00C83BB7">
            <w:pPr>
              <w:spacing w:after="120" w:line="259" w:lineRule="auto"/>
              <w:jc w:val="both"/>
              <w:rPr>
                <w:rFonts w:ascii="Arial" w:hAnsi="Arial" w:cstheme="minorBidi"/>
                <w:sz w:val="20"/>
                <w:szCs w:val="20"/>
                <w:lang w:val="en-GB" w:eastAsia="ja-JP"/>
              </w:rPr>
            </w:pPr>
            <w:r w:rsidRPr="00C83BB7">
              <w:rPr>
                <w:rFonts w:ascii="Arial" w:hAnsi="Arial" w:cstheme="minorBidi"/>
                <w:sz w:val="20"/>
                <w:szCs w:val="20"/>
                <w:lang w:val="en-GB" w:eastAsia="ja-JP"/>
              </w:rPr>
              <w:t>Further discuss in RAN1#115 if available slot operation can be applied to aperiodic SRS carrier switching triggered by DCI 1_1/1_2.</w:t>
            </w:r>
          </w:p>
        </w:tc>
      </w:tr>
    </w:tbl>
    <w:p w14:paraId="469D7E19" w14:textId="31823E5A" w:rsidR="00C83BB7" w:rsidRDefault="00C83BB7" w:rsidP="00C83BB7">
      <w:pPr>
        <w:spacing w:after="120" w:line="259" w:lineRule="auto"/>
        <w:jc w:val="both"/>
        <w:rPr>
          <w:rFonts w:ascii="Arial" w:hAnsi="Arial" w:cstheme="minorBidi"/>
          <w:sz w:val="20"/>
          <w:lang w:val="en-GB" w:eastAsia="ja-JP"/>
        </w:rPr>
      </w:pPr>
    </w:p>
    <w:p w14:paraId="4B3920B7" w14:textId="55D20DEF" w:rsidR="00C83BB7" w:rsidRPr="00C83BB7" w:rsidRDefault="00C83BB7" w:rsidP="00C83BB7">
      <w:pPr>
        <w:spacing w:after="120" w:line="259" w:lineRule="auto"/>
        <w:jc w:val="both"/>
        <w:rPr>
          <w:rFonts w:ascii="Arial" w:hAnsi="Arial" w:cstheme="minorBidi"/>
          <w:sz w:val="20"/>
          <w:lang w:val="en-GB" w:eastAsia="ja-JP"/>
        </w:rPr>
      </w:pPr>
      <w:r>
        <w:rPr>
          <w:rFonts w:ascii="Arial" w:hAnsi="Arial" w:cstheme="minorBidi"/>
          <w:sz w:val="20"/>
          <w:lang w:val="en-GB" w:eastAsia="ja-JP"/>
        </w:rPr>
        <w:t>In RAN1#115, three companies voiced support for at least considering available slots</w:t>
      </w:r>
      <w:r w:rsidR="007B7504">
        <w:rPr>
          <w:rFonts w:ascii="Arial" w:hAnsi="Arial" w:cstheme="minorBidi"/>
          <w:sz w:val="20"/>
          <w:lang w:val="en-GB" w:eastAsia="ja-JP"/>
        </w:rPr>
        <w:t xml:space="preserve"> with SRS carrier switching</w:t>
      </w:r>
      <w:r>
        <w:rPr>
          <w:rFonts w:ascii="Arial" w:hAnsi="Arial" w:cstheme="minorBidi"/>
          <w:sz w:val="20"/>
          <w:lang w:val="en-GB" w:eastAsia="ja-JP"/>
        </w:rPr>
        <w:t xml:space="preserve">, </w:t>
      </w:r>
      <w:r w:rsidR="007B7504">
        <w:rPr>
          <w:rFonts w:ascii="Arial" w:hAnsi="Arial" w:cstheme="minorBidi"/>
          <w:sz w:val="20"/>
          <w:lang w:val="en-GB" w:eastAsia="ja-JP"/>
        </w:rPr>
        <w:t>although at least one wanted some discussion of how it could work before supporting it.  On the other hand, one company indicated that it is not supported by current specifications.</w:t>
      </w:r>
    </w:p>
    <w:p w14:paraId="2CE7BE09" w14:textId="68A74F76" w:rsidR="007B7504" w:rsidRDefault="007B7504" w:rsidP="007B7504">
      <w:pPr>
        <w:rPr>
          <w:lang w:val="en-GB" w:eastAsia="ja-JP"/>
        </w:rPr>
      </w:pPr>
      <w:r w:rsidRPr="00022A32">
        <w:rPr>
          <w:b/>
          <w:bCs/>
          <w:highlight w:val="yellow"/>
          <w:lang w:val="en-GB" w:eastAsia="ja-JP"/>
        </w:rPr>
        <w:t>Question 2.</w:t>
      </w:r>
      <w:r w:rsidR="005007A5">
        <w:rPr>
          <w:b/>
          <w:bCs/>
          <w:highlight w:val="yellow"/>
          <w:lang w:val="en-GB" w:eastAsia="ja-JP"/>
        </w:rPr>
        <w:t>3</w:t>
      </w:r>
      <w:r w:rsidRPr="00022A32">
        <w:rPr>
          <w:b/>
          <w:bCs/>
          <w:highlight w:val="yellow"/>
          <w:lang w:val="en-GB" w:eastAsia="ja-JP"/>
        </w:rPr>
        <w:t>:</w:t>
      </w:r>
      <w:r w:rsidRPr="00472D99">
        <w:rPr>
          <w:b/>
          <w:bCs/>
          <w:lang w:val="en-GB" w:eastAsia="ja-JP"/>
        </w:rPr>
        <w:t xml:space="preserve"> </w:t>
      </w:r>
    </w:p>
    <w:tbl>
      <w:tblPr>
        <w:tblStyle w:val="TableGrid"/>
        <w:tblW w:w="0" w:type="auto"/>
        <w:tblLook w:val="04A0" w:firstRow="1" w:lastRow="0" w:firstColumn="1" w:lastColumn="0" w:noHBand="0" w:noVBand="1"/>
      </w:tblPr>
      <w:tblGrid>
        <w:gridCol w:w="1411"/>
        <w:gridCol w:w="1224"/>
        <w:gridCol w:w="6994"/>
      </w:tblGrid>
      <w:tr w:rsidR="007B7504" w:rsidRPr="00472D99" w14:paraId="505DD833" w14:textId="77777777" w:rsidTr="00C46FBB">
        <w:tc>
          <w:tcPr>
            <w:tcW w:w="9629" w:type="dxa"/>
            <w:gridSpan w:val="3"/>
          </w:tcPr>
          <w:p w14:paraId="2EA022A5" w14:textId="763D3932" w:rsidR="007B7504" w:rsidRPr="007B7504" w:rsidRDefault="007B7504" w:rsidP="007B7504">
            <w:pPr>
              <w:rPr>
                <w:b/>
                <w:bCs/>
                <w:lang w:val="en-GB" w:eastAsia="ja-JP"/>
              </w:rPr>
            </w:pPr>
            <w:r w:rsidRPr="007B7504">
              <w:rPr>
                <w:b/>
                <w:bCs/>
                <w:lang w:val="en-GB" w:eastAsia="ja-JP"/>
              </w:rPr>
              <w:t>Is available slot operation supported for use with SRS carrier switching</w:t>
            </w:r>
            <w:r>
              <w:rPr>
                <w:b/>
                <w:bCs/>
                <w:lang w:val="en-GB" w:eastAsia="ja-JP"/>
              </w:rPr>
              <w:t xml:space="preserve">?  If so, please explain which part of the specifications support it and additional changes needed to support it fully, if any. If not, </w:t>
            </w:r>
            <w:r w:rsidR="00F2121C">
              <w:rPr>
                <w:b/>
                <w:bCs/>
                <w:lang w:val="en-GB" w:eastAsia="ja-JP"/>
              </w:rPr>
              <w:t xml:space="preserve">please give examples of </w:t>
            </w:r>
            <w:r>
              <w:rPr>
                <w:b/>
                <w:bCs/>
                <w:lang w:val="en-GB" w:eastAsia="ja-JP"/>
              </w:rPr>
              <w:t>which part(s) of the specification lack support for available slot operation</w:t>
            </w:r>
            <w:r w:rsidR="00F2121C">
              <w:rPr>
                <w:b/>
                <w:bCs/>
                <w:lang w:val="en-GB" w:eastAsia="ja-JP"/>
              </w:rPr>
              <w:t>.</w:t>
            </w:r>
          </w:p>
        </w:tc>
      </w:tr>
      <w:tr w:rsidR="007B7504" w:rsidRPr="00472D99" w14:paraId="028BB9DF" w14:textId="77777777" w:rsidTr="0041195F">
        <w:tc>
          <w:tcPr>
            <w:tcW w:w="1411" w:type="dxa"/>
          </w:tcPr>
          <w:p w14:paraId="51721BD0" w14:textId="77777777" w:rsidR="007B7504" w:rsidRPr="00472D99" w:rsidRDefault="007B7504" w:rsidP="0041195F">
            <w:pPr>
              <w:rPr>
                <w:b/>
                <w:bCs/>
                <w:lang w:val="en-GB" w:eastAsia="ja-JP"/>
              </w:rPr>
            </w:pPr>
            <w:r w:rsidRPr="00472D99">
              <w:rPr>
                <w:b/>
                <w:bCs/>
                <w:lang w:val="en-GB" w:eastAsia="ja-JP"/>
              </w:rPr>
              <w:t>Company</w:t>
            </w:r>
          </w:p>
        </w:tc>
        <w:tc>
          <w:tcPr>
            <w:tcW w:w="1224" w:type="dxa"/>
          </w:tcPr>
          <w:p w14:paraId="21A1CB6A" w14:textId="56993240" w:rsidR="007B7504" w:rsidRPr="00472D99" w:rsidRDefault="007B7504" w:rsidP="0041195F">
            <w:pPr>
              <w:rPr>
                <w:b/>
                <w:bCs/>
                <w:lang w:val="en-GB" w:eastAsia="ja-JP"/>
              </w:rPr>
            </w:pPr>
            <w:r>
              <w:rPr>
                <w:b/>
                <w:bCs/>
                <w:lang w:val="en-GB" w:eastAsia="ja-JP"/>
              </w:rPr>
              <w:t>Agree (Y/N)</w:t>
            </w:r>
          </w:p>
        </w:tc>
        <w:tc>
          <w:tcPr>
            <w:tcW w:w="6994" w:type="dxa"/>
          </w:tcPr>
          <w:p w14:paraId="5705549C" w14:textId="77777777" w:rsidR="007B7504" w:rsidRPr="00472D99" w:rsidRDefault="007B7504" w:rsidP="0041195F">
            <w:pPr>
              <w:rPr>
                <w:b/>
                <w:bCs/>
                <w:lang w:val="en-GB" w:eastAsia="ja-JP"/>
              </w:rPr>
            </w:pPr>
            <w:r w:rsidRPr="00472D99">
              <w:rPr>
                <w:b/>
                <w:bCs/>
                <w:lang w:val="en-GB" w:eastAsia="ja-JP"/>
              </w:rPr>
              <w:t>Comments</w:t>
            </w:r>
          </w:p>
        </w:tc>
      </w:tr>
      <w:tr w:rsidR="007B7504" w:rsidRPr="00472D99" w14:paraId="306FDC24" w14:textId="77777777" w:rsidTr="0041195F">
        <w:tc>
          <w:tcPr>
            <w:tcW w:w="1411" w:type="dxa"/>
          </w:tcPr>
          <w:p w14:paraId="45664148" w14:textId="66B28ECA" w:rsidR="007B7504" w:rsidRPr="00472D99" w:rsidRDefault="005202CF" w:rsidP="0041195F">
            <w:pPr>
              <w:rPr>
                <w:lang w:val="en-GB" w:eastAsia="ja-JP"/>
              </w:rPr>
            </w:pPr>
            <w:r>
              <w:rPr>
                <w:lang w:val="en-GB" w:eastAsia="ja-JP"/>
              </w:rPr>
              <w:t>Fujitsu</w:t>
            </w:r>
          </w:p>
        </w:tc>
        <w:tc>
          <w:tcPr>
            <w:tcW w:w="1224" w:type="dxa"/>
          </w:tcPr>
          <w:p w14:paraId="7EE33382" w14:textId="6B1CD391" w:rsidR="007B7504" w:rsidRPr="00472D99" w:rsidRDefault="005202CF" w:rsidP="0041195F">
            <w:pPr>
              <w:rPr>
                <w:lang w:val="en-GB" w:eastAsia="ja-JP"/>
              </w:rPr>
            </w:pPr>
            <w:r>
              <w:rPr>
                <w:lang w:val="en-GB" w:eastAsia="ja-JP"/>
              </w:rPr>
              <w:t>N</w:t>
            </w:r>
          </w:p>
        </w:tc>
        <w:tc>
          <w:tcPr>
            <w:tcW w:w="6994" w:type="dxa"/>
          </w:tcPr>
          <w:p w14:paraId="2D245B8B" w14:textId="0F0A6DAF" w:rsidR="007B7504" w:rsidRDefault="005202CF" w:rsidP="0041195F">
            <w:pPr>
              <w:rPr>
                <w:lang w:val="en-GB" w:eastAsia="ja-JP"/>
              </w:rPr>
            </w:pPr>
            <w:r>
              <w:rPr>
                <w:lang w:val="en-GB" w:eastAsia="ja-JP"/>
              </w:rPr>
              <w:t>The available slot was introduced for Rel-17, and was not applicable for SRS carrier switching, and correspondingly DCI 2_3 was not enhanced in Rel-17.</w:t>
            </w:r>
          </w:p>
          <w:p w14:paraId="1450F609" w14:textId="77777777" w:rsidR="005202CF" w:rsidRDefault="005202CF" w:rsidP="0041195F">
            <w:pPr>
              <w:rPr>
                <w:lang w:val="en-GB" w:eastAsia="ja-JP"/>
              </w:rPr>
            </w:pPr>
          </w:p>
          <w:p w14:paraId="14400FF1" w14:textId="02DDDC16" w:rsidR="005202CF" w:rsidRDefault="005202CF" w:rsidP="0041195F">
            <w:pPr>
              <w:rPr>
                <w:lang w:val="en-GB" w:eastAsia="ja-JP"/>
              </w:rPr>
            </w:pPr>
            <w:r>
              <w:rPr>
                <w:lang w:val="en-GB" w:eastAsia="ja-JP"/>
              </w:rPr>
              <w:t>Now, if available slot is applicable for the SRS carrier switching triggered by DCI 1_1/1_2, then how to interpret the behaviour triggered by DCI 2_3?</w:t>
            </w:r>
          </w:p>
          <w:p w14:paraId="3369F4B7" w14:textId="77777777" w:rsidR="005202CF" w:rsidRDefault="005202CF" w:rsidP="0041195F">
            <w:pPr>
              <w:rPr>
                <w:lang w:val="en-GB" w:eastAsia="ja-JP"/>
              </w:rPr>
            </w:pPr>
          </w:p>
          <w:p w14:paraId="5BC08572" w14:textId="510CFF69" w:rsidR="005202CF" w:rsidRDefault="005202CF" w:rsidP="0041195F">
            <w:pPr>
              <w:rPr>
                <w:lang w:val="en-GB" w:eastAsia="ja-JP"/>
              </w:rPr>
            </w:pPr>
            <w:r>
              <w:rPr>
                <w:lang w:val="en-GB" w:eastAsia="ja-JP"/>
              </w:rPr>
              <w:t xml:space="preserve">When available slot operation is enabled, at least one SRS resource set is configured with the </w:t>
            </w:r>
            <w:proofErr w:type="spellStart"/>
            <w:r w:rsidRPr="005202CF">
              <w:rPr>
                <w:lang w:val="en-GB" w:eastAsia="ja-JP"/>
              </w:rPr>
              <w:t>availableSlotOffsetList</w:t>
            </w:r>
            <w:proofErr w:type="spellEnd"/>
            <w:r>
              <w:rPr>
                <w:lang w:val="en-GB" w:eastAsia="ja-JP"/>
              </w:rPr>
              <w:t xml:space="preserve"> by RRC. However, if only one value of ‘t’ is configured, then the corresponding DCI field is 0 bit. In such case, how to interpret the DCI 2_3? Does it mean available slot is used or not?</w:t>
            </w:r>
          </w:p>
          <w:p w14:paraId="6D3BF696" w14:textId="58009FE5" w:rsidR="005202CF" w:rsidRPr="00472D99" w:rsidRDefault="005202CF" w:rsidP="0041195F">
            <w:pPr>
              <w:rPr>
                <w:lang w:val="en-GB" w:eastAsia="ja-JP"/>
              </w:rPr>
            </w:pPr>
          </w:p>
        </w:tc>
      </w:tr>
      <w:tr w:rsidR="007B7504" w:rsidRPr="00472D99" w14:paraId="7F46D931" w14:textId="77777777" w:rsidTr="0041195F">
        <w:tc>
          <w:tcPr>
            <w:tcW w:w="1411" w:type="dxa"/>
          </w:tcPr>
          <w:p w14:paraId="4E5D3076" w14:textId="4B30DBB2" w:rsidR="007B7504" w:rsidRPr="00163ABF" w:rsidRDefault="004355F2" w:rsidP="0041195F">
            <w:pPr>
              <w:rPr>
                <w:rFonts w:eastAsia="PMingLiU"/>
                <w:lang w:val="en-GB" w:eastAsia="zh-TW"/>
              </w:rPr>
            </w:pPr>
            <w:r>
              <w:rPr>
                <w:rFonts w:eastAsia="PMingLiU"/>
                <w:lang w:val="en-GB" w:eastAsia="zh-TW"/>
              </w:rPr>
              <w:t>Qualcomm</w:t>
            </w:r>
          </w:p>
        </w:tc>
        <w:tc>
          <w:tcPr>
            <w:tcW w:w="1224" w:type="dxa"/>
          </w:tcPr>
          <w:p w14:paraId="68190178" w14:textId="2A9C0C8D" w:rsidR="007B7504" w:rsidRPr="00163ABF" w:rsidRDefault="004355F2" w:rsidP="0041195F">
            <w:pPr>
              <w:rPr>
                <w:rFonts w:eastAsia="PMingLiU"/>
                <w:lang w:val="en-GB" w:eastAsia="zh-TW"/>
              </w:rPr>
            </w:pPr>
            <w:r>
              <w:rPr>
                <w:rFonts w:eastAsia="PMingLiU"/>
                <w:lang w:val="en-GB" w:eastAsia="zh-TW"/>
              </w:rPr>
              <w:t>Y</w:t>
            </w:r>
          </w:p>
        </w:tc>
        <w:tc>
          <w:tcPr>
            <w:tcW w:w="6994" w:type="dxa"/>
          </w:tcPr>
          <w:p w14:paraId="225A5A4C" w14:textId="759C44D6" w:rsidR="007B7504" w:rsidRPr="004355F2" w:rsidRDefault="004355F2" w:rsidP="0041195F">
            <w:pPr>
              <w:rPr>
                <w:rFonts w:eastAsia="Malgun Gothic"/>
                <w:lang w:val="en-GB" w:eastAsia="ko-KR"/>
              </w:rPr>
            </w:pPr>
            <w:r>
              <w:rPr>
                <w:rFonts w:eastAsia="Malgun Gothic"/>
                <w:lang w:val="en-GB" w:eastAsia="ko-KR"/>
              </w:rPr>
              <w:t xml:space="preserve">The current specifications work for the case where the </w:t>
            </w:r>
            <w:proofErr w:type="spellStart"/>
            <w:r>
              <w:rPr>
                <w:rFonts w:eastAsia="Malgun Gothic"/>
                <w:i/>
                <w:iCs/>
                <w:lang w:val="en-GB" w:eastAsia="ko-KR"/>
              </w:rPr>
              <w:t>availableSlotOffsetList</w:t>
            </w:r>
            <w:proofErr w:type="spellEnd"/>
            <w:r>
              <w:rPr>
                <w:rFonts w:eastAsia="Malgun Gothic"/>
                <w:lang w:val="en-GB" w:eastAsia="ko-KR"/>
              </w:rPr>
              <w:t xml:space="preserve"> has a single entry. We can conclude that SRS CS with 2_3 is not supported for the case of </w:t>
            </w:r>
            <w:proofErr w:type="spellStart"/>
            <w:r>
              <w:rPr>
                <w:rFonts w:eastAsia="Malgun Gothic"/>
                <w:i/>
                <w:iCs/>
                <w:lang w:val="en-GB" w:eastAsia="ko-KR"/>
              </w:rPr>
              <w:t>availableSlotOffset</w:t>
            </w:r>
            <w:proofErr w:type="spellEnd"/>
            <w:r>
              <w:rPr>
                <w:rFonts w:eastAsia="Malgun Gothic"/>
                <w:lang w:val="en-GB" w:eastAsia="ko-KR"/>
              </w:rPr>
              <w:t xml:space="preserve"> having more than 1 entry.</w:t>
            </w:r>
          </w:p>
        </w:tc>
      </w:tr>
      <w:tr w:rsidR="007B7504" w:rsidRPr="00472D99" w14:paraId="41219DE2" w14:textId="77777777" w:rsidTr="0041195F">
        <w:tc>
          <w:tcPr>
            <w:tcW w:w="1411" w:type="dxa"/>
          </w:tcPr>
          <w:p w14:paraId="5C0726DC" w14:textId="1D11CD6D" w:rsidR="007B7504" w:rsidRPr="00817433" w:rsidRDefault="005C304F" w:rsidP="0041195F">
            <w:pPr>
              <w:rPr>
                <w:rFonts w:eastAsia="Malgun Gothic"/>
                <w:lang w:val="en-GB" w:eastAsia="ko-KR"/>
              </w:rPr>
            </w:pPr>
            <w:r>
              <w:rPr>
                <w:rFonts w:eastAsia="Malgun Gothic"/>
                <w:lang w:val="en-GB" w:eastAsia="ko-KR"/>
              </w:rPr>
              <w:t>ZTE</w:t>
            </w:r>
          </w:p>
        </w:tc>
        <w:tc>
          <w:tcPr>
            <w:tcW w:w="1224" w:type="dxa"/>
          </w:tcPr>
          <w:p w14:paraId="196A9BB8" w14:textId="4F0290FC" w:rsidR="007B7504" w:rsidRPr="00817433" w:rsidRDefault="005C304F" w:rsidP="0041195F">
            <w:pPr>
              <w:rPr>
                <w:rFonts w:eastAsia="Malgun Gothic"/>
                <w:lang w:val="en-GB" w:eastAsia="ko-KR"/>
              </w:rPr>
            </w:pPr>
            <w:r>
              <w:rPr>
                <w:rFonts w:eastAsia="Malgun Gothic"/>
                <w:lang w:val="en-GB" w:eastAsia="ko-KR"/>
              </w:rPr>
              <w:t>Y</w:t>
            </w:r>
          </w:p>
        </w:tc>
        <w:tc>
          <w:tcPr>
            <w:tcW w:w="6994" w:type="dxa"/>
          </w:tcPr>
          <w:p w14:paraId="29E4947F" w14:textId="54042396" w:rsidR="007B7504" w:rsidRPr="004E0D12" w:rsidRDefault="005C304F" w:rsidP="0041195F">
            <w:pPr>
              <w:rPr>
                <w:rFonts w:eastAsia="Malgun Gothic"/>
                <w:lang w:val="en-GB" w:eastAsia="ko-KR"/>
              </w:rPr>
            </w:pPr>
            <w:r>
              <w:rPr>
                <w:rFonts w:eastAsia="Malgun Gothic"/>
                <w:lang w:val="en-GB" w:eastAsia="ko-KR"/>
              </w:rPr>
              <w:t xml:space="preserve">In our view, if UE support Rel-17 enhancement for available slot operation, and then QC’s suggestion seems reasonable for the UE support available slot operation.  </w:t>
            </w:r>
          </w:p>
        </w:tc>
      </w:tr>
      <w:tr w:rsidR="008F3B0C" w:rsidRPr="00472D99" w14:paraId="22F89D1C" w14:textId="77777777" w:rsidTr="0041195F">
        <w:tc>
          <w:tcPr>
            <w:tcW w:w="1411" w:type="dxa"/>
          </w:tcPr>
          <w:p w14:paraId="02571F15" w14:textId="1BA2B763" w:rsidR="008F3B0C" w:rsidRDefault="008F3B0C" w:rsidP="0041195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1224" w:type="dxa"/>
          </w:tcPr>
          <w:p w14:paraId="635018A8" w14:textId="4C620890" w:rsidR="008F3B0C" w:rsidRDefault="008F3B0C" w:rsidP="0041195F">
            <w:pPr>
              <w:rPr>
                <w:rFonts w:eastAsia="Malgun Gothic"/>
                <w:lang w:val="en-GB" w:eastAsia="ko-KR"/>
              </w:rPr>
            </w:pPr>
            <w:r>
              <w:rPr>
                <w:rFonts w:eastAsia="Malgun Gothic" w:hint="eastAsia"/>
                <w:lang w:val="en-GB" w:eastAsia="ko-KR"/>
              </w:rPr>
              <w:t>Y</w:t>
            </w:r>
          </w:p>
        </w:tc>
        <w:tc>
          <w:tcPr>
            <w:tcW w:w="6994" w:type="dxa"/>
          </w:tcPr>
          <w:p w14:paraId="12CECF6F" w14:textId="4857A253" w:rsidR="008F3B0C" w:rsidRDefault="008F3B0C" w:rsidP="0041195F">
            <w:pPr>
              <w:rPr>
                <w:rFonts w:eastAsia="Malgun Gothic"/>
                <w:lang w:val="en-GB" w:eastAsia="ko-KR"/>
              </w:rPr>
            </w:pPr>
            <w:r>
              <w:rPr>
                <w:rFonts w:eastAsia="Malgun Gothic" w:hint="eastAsia"/>
                <w:lang w:val="en-GB" w:eastAsia="ko-KR"/>
              </w:rPr>
              <w:t>I</w:t>
            </w:r>
            <w:r>
              <w:rPr>
                <w:rFonts w:eastAsia="Malgun Gothic"/>
                <w:lang w:val="en-GB" w:eastAsia="ko-KR"/>
              </w:rPr>
              <w:t>n the spec, there is no limitation about the combination between SRS carrier switching and available slot operation.</w:t>
            </w:r>
          </w:p>
        </w:tc>
      </w:tr>
      <w:tr w:rsidR="00F318C4" w:rsidRPr="00472D99" w14:paraId="3AC5B671" w14:textId="77777777" w:rsidTr="0041195F">
        <w:tc>
          <w:tcPr>
            <w:tcW w:w="1411" w:type="dxa"/>
          </w:tcPr>
          <w:p w14:paraId="6187E2D9" w14:textId="22250B7B" w:rsidR="00F318C4" w:rsidRPr="00F318C4" w:rsidRDefault="00F318C4" w:rsidP="0041195F">
            <w:pPr>
              <w:rPr>
                <w:rFonts w:eastAsia="Malgun Gothic"/>
                <w:highlight w:val="yellow"/>
                <w:lang w:val="en-GB" w:eastAsia="ko-KR"/>
              </w:rPr>
            </w:pPr>
            <w:r w:rsidRPr="00F318C4">
              <w:rPr>
                <w:rFonts w:eastAsia="Malgun Gothic"/>
                <w:highlight w:val="yellow"/>
                <w:lang w:val="en-GB" w:eastAsia="ko-KR"/>
              </w:rPr>
              <w:t>Moderator</w:t>
            </w:r>
          </w:p>
        </w:tc>
        <w:tc>
          <w:tcPr>
            <w:tcW w:w="1224" w:type="dxa"/>
          </w:tcPr>
          <w:p w14:paraId="3516808A" w14:textId="77777777" w:rsidR="00F318C4" w:rsidRPr="00F318C4" w:rsidRDefault="00F318C4" w:rsidP="0041195F">
            <w:pPr>
              <w:rPr>
                <w:rFonts w:eastAsia="Malgun Gothic"/>
                <w:highlight w:val="yellow"/>
                <w:lang w:val="en-GB" w:eastAsia="ko-KR"/>
              </w:rPr>
            </w:pPr>
          </w:p>
        </w:tc>
        <w:tc>
          <w:tcPr>
            <w:tcW w:w="6994" w:type="dxa"/>
          </w:tcPr>
          <w:p w14:paraId="3B4E0294" w14:textId="53441A03" w:rsidR="00F318C4" w:rsidRDefault="00F318C4" w:rsidP="0041195F">
            <w:pPr>
              <w:rPr>
                <w:rFonts w:eastAsia="Malgun Gothic"/>
                <w:lang w:val="en-GB" w:eastAsia="ko-KR"/>
              </w:rPr>
            </w:pPr>
            <w:r w:rsidRPr="00F318C4">
              <w:rPr>
                <w:rFonts w:eastAsia="Malgun Gothic"/>
                <w:highlight w:val="yellow"/>
                <w:lang w:val="en-GB" w:eastAsia="ko-KR"/>
              </w:rPr>
              <w:t>Further discussion seems needed.</w:t>
            </w:r>
          </w:p>
        </w:tc>
      </w:tr>
    </w:tbl>
    <w:p w14:paraId="34419437" w14:textId="4E5C1850" w:rsidR="009A29AE" w:rsidRDefault="009A29AE" w:rsidP="004B117B"/>
    <w:p w14:paraId="1A1555D1" w14:textId="77777777" w:rsidR="004B117B" w:rsidRDefault="004B117B" w:rsidP="004B117B"/>
    <w:p w14:paraId="54E61FAA" w14:textId="24A880AC" w:rsidR="000F2B21" w:rsidRDefault="009A29AE" w:rsidP="000F2B21">
      <w:pPr>
        <w:pStyle w:val="Heading2"/>
      </w:pPr>
      <w:r>
        <w:lastRenderedPageBreak/>
        <w:t>2.</w:t>
      </w:r>
      <w:r w:rsidR="005007A5">
        <w:t>4</w:t>
      </w:r>
      <w:r>
        <w:t xml:space="preserve"> </w:t>
      </w:r>
      <w:r w:rsidR="000F2B21">
        <w:t>Power control for SRS carrier switching</w:t>
      </w:r>
    </w:p>
    <w:p w14:paraId="53392221" w14:textId="3AB513F8" w:rsidR="001B36D9" w:rsidRDefault="00171AB6" w:rsidP="003E445C">
      <w:r>
        <w:t xml:space="preserve">In RAN1#114, it was </w:t>
      </w:r>
      <w:r w:rsidR="00B51696">
        <w:t xml:space="preserve">proposed to correct that </w:t>
      </w:r>
      <w:r w:rsidR="00492E33">
        <w:t xml:space="preserve">power control commands are not always used </w:t>
      </w:r>
      <w:r w:rsidR="00C414C2">
        <w:t>for SRS carrier switching</w:t>
      </w:r>
      <w:r w:rsidR="00C645C4">
        <w:t>, which in turn would preclude DCI format 1_1/1_2</w:t>
      </w:r>
      <w:r w:rsidR="008B5E4C">
        <w:t xml:space="preserve"> as well as constrain DCI format 2_3 to use group based power control</w:t>
      </w:r>
      <w:r w:rsidR="00C414C2">
        <w:t xml:space="preserve">.  </w:t>
      </w:r>
      <w:r w:rsidR="00FA0635">
        <w:t>T</w:t>
      </w:r>
      <w:r w:rsidR="00413E69">
        <w:t xml:space="preserve">here </w:t>
      </w:r>
      <w:r w:rsidR="002E3B19">
        <w:t xml:space="preserve">continues to be </w:t>
      </w:r>
      <w:r w:rsidR="00413E69">
        <w:t xml:space="preserve">not much support </w:t>
      </w:r>
      <w:r w:rsidR="00C414C2">
        <w:t>for this proposal in this meeting</w:t>
      </w:r>
      <w:r w:rsidR="008A6523">
        <w:t>.</w:t>
      </w:r>
      <w:r w:rsidR="00D65577">
        <w:t xml:space="preserve">  </w:t>
      </w:r>
      <w:r w:rsidR="0007188E">
        <w:t xml:space="preserve">However, </w:t>
      </w:r>
      <w:r w:rsidR="001E5EBC">
        <w:t xml:space="preserve">the proponent of the power control corrections </w:t>
      </w:r>
      <w:r w:rsidR="005D54DE">
        <w:t>in 38.213 i</w:t>
      </w:r>
      <w:r w:rsidR="0037607F">
        <w:t xml:space="preserve">s of the view that </w:t>
      </w:r>
      <w:r w:rsidR="0007188E">
        <w:t xml:space="preserve">if support for DCI 1_1 and 1_2 with SRS carrier switching is clearly given elsewhere in specifications </w:t>
      </w:r>
      <w:r w:rsidR="005D54DE" w:rsidRPr="005D54DE">
        <w:t>there is less risk of assuming that DCI 2_3 based power control is required for SRS carrier switching</w:t>
      </w:r>
      <w:r w:rsidR="009F2C49">
        <w:t xml:space="preserve"> </w:t>
      </w:r>
      <w:r w:rsidR="009F2C49">
        <w:fldChar w:fldCharType="begin"/>
      </w:r>
      <w:r w:rsidR="009F2C49">
        <w:instrText xml:space="preserve"> REF _Ref147691208 \r \h </w:instrText>
      </w:r>
      <w:r w:rsidR="009F2C49">
        <w:fldChar w:fldCharType="separate"/>
      </w:r>
      <w:r w:rsidR="009F2C49">
        <w:t>[9]</w:t>
      </w:r>
      <w:r w:rsidR="009F2C49">
        <w:fldChar w:fldCharType="end"/>
      </w:r>
      <w:r w:rsidR="005D54DE" w:rsidRPr="005D54DE">
        <w:t>.</w:t>
      </w:r>
      <w:r w:rsidR="005D54DE">
        <w:t xml:space="preserve"> </w:t>
      </w:r>
      <w:r w:rsidR="00031FEB">
        <w:t>Therefore,</w:t>
      </w:r>
      <w:r w:rsidR="00213B20">
        <w:t xml:space="preserve"> Moderator will defer further discussion of power control, and revisit it</w:t>
      </w:r>
      <w:r w:rsidR="003D0CC4">
        <w:t xml:space="preserve"> </w:t>
      </w:r>
      <w:r w:rsidR="00C237BC">
        <w:t>if needed according to if and how DCI 1_1/1_2 support is clarified in the specifications.</w:t>
      </w:r>
    </w:p>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663FA43" w:rsidR="00235924" w:rsidRPr="00235924" w:rsidRDefault="00235924" w:rsidP="00722DA4">
      <w:pPr>
        <w:pStyle w:val="Heading2"/>
      </w:pPr>
      <w:r>
        <w:t xml:space="preserve">3.1 First round summary </w:t>
      </w:r>
    </w:p>
    <w:p w14:paraId="18E699FA" w14:textId="77777777" w:rsidR="00C9781E" w:rsidRDefault="00F40589" w:rsidP="00F40589">
      <w:pPr>
        <w:spacing w:after="120" w:line="259" w:lineRule="auto"/>
        <w:jc w:val="both"/>
        <w:rPr>
          <w:rFonts w:ascii="Arial" w:hAnsi="Arial" w:cstheme="minorBidi"/>
          <w:sz w:val="20"/>
          <w:lang w:val="en-GB" w:eastAsia="ja-JP"/>
        </w:rPr>
      </w:pPr>
      <w:r w:rsidRPr="00F40589">
        <w:rPr>
          <w:rFonts w:ascii="Arial" w:hAnsi="Arial" w:cstheme="minorBidi"/>
          <w:sz w:val="20"/>
          <w:lang w:val="en-GB" w:eastAsia="ja-JP"/>
        </w:rPr>
        <w:t>Based on the discussion here and offline discussion, we make the following proposals</w:t>
      </w:r>
      <w:r w:rsidR="00C9781E">
        <w:rPr>
          <w:rFonts w:ascii="Arial" w:hAnsi="Arial" w:cstheme="minorBidi"/>
          <w:sz w:val="20"/>
          <w:lang w:val="en-GB" w:eastAsia="ja-JP"/>
        </w:rPr>
        <w:t xml:space="preserve"> for aspects that could converge; other aspects require further discussion.</w:t>
      </w:r>
    </w:p>
    <w:p w14:paraId="527811EA" w14:textId="61ADD433" w:rsidR="00F40589" w:rsidRPr="00F40589" w:rsidRDefault="00F40589" w:rsidP="00F40589">
      <w:pPr>
        <w:spacing w:after="120" w:line="259" w:lineRule="auto"/>
        <w:jc w:val="both"/>
        <w:rPr>
          <w:rFonts w:ascii="Arial" w:hAnsi="Arial" w:cstheme="minorBidi"/>
          <w:sz w:val="20"/>
          <w:lang w:val="en-GB" w:eastAsia="ja-JP"/>
        </w:rPr>
      </w:pPr>
      <w:r w:rsidRPr="00F40589">
        <w:rPr>
          <w:rFonts w:ascii="Arial" w:hAnsi="Arial" w:cstheme="minorBidi"/>
          <w:sz w:val="20"/>
          <w:lang w:val="en-GB" w:eastAsia="ja-JP"/>
        </w:rPr>
        <w:t xml:space="preserve">Proposal 2.1.1 addresses minimum UE capabilities, which can help resolving amongst the alternatives in the following RAN1#114 agreement. Proposal 2.1.2 addresses the need for UE capabilities for DCI 1_1/1_2 in the single DCI case, since the collision and out of order issues and the related specification for multiple DCI case is still being discussed. </w:t>
      </w:r>
    </w:p>
    <w:p w14:paraId="6354301F" w14:textId="77777777" w:rsidR="00F40589" w:rsidRPr="00F40589" w:rsidRDefault="00F40589" w:rsidP="00F40589">
      <w:pPr>
        <w:ind w:left="567"/>
        <w:rPr>
          <w:rFonts w:ascii="Times" w:eastAsia="Batang" w:hAnsi="Times" w:cs="Times New Roman"/>
          <w:b/>
          <w:bCs/>
          <w:szCs w:val="24"/>
          <w:highlight w:val="green"/>
          <w:lang w:val="en-GB" w:eastAsia="x-none"/>
        </w:rPr>
      </w:pPr>
      <w:r w:rsidRPr="00F40589">
        <w:rPr>
          <w:rFonts w:ascii="Times" w:eastAsia="Batang" w:hAnsi="Times" w:cs="Times New Roman"/>
          <w:b/>
          <w:bCs/>
          <w:szCs w:val="24"/>
          <w:highlight w:val="green"/>
          <w:lang w:val="en-GB" w:eastAsia="x-none"/>
        </w:rPr>
        <w:t>Agreement</w:t>
      </w:r>
    </w:p>
    <w:p w14:paraId="2FC7079B" w14:textId="77777777" w:rsidR="00F40589" w:rsidRPr="00F40589" w:rsidRDefault="00F40589" w:rsidP="00F40589">
      <w:pPr>
        <w:ind w:left="567"/>
        <w:rPr>
          <w:rFonts w:ascii="Times" w:eastAsia="Malgun Gothic" w:hAnsi="Times" w:cs="Times New Roman"/>
          <w:szCs w:val="24"/>
          <w:lang w:val="en-GB" w:eastAsia="ko-KR"/>
        </w:rPr>
      </w:pPr>
      <w:r w:rsidRPr="00F40589">
        <w:rPr>
          <w:rFonts w:ascii="Times" w:eastAsia="Malgun Gothic" w:hAnsi="Times" w:cs="Times New Roman"/>
          <w:szCs w:val="24"/>
          <w:lang w:val="en-GB" w:eastAsia="ko-KR"/>
        </w:rPr>
        <w:t>Select one of the following two alternatives in RAN1#114bis:</w:t>
      </w:r>
    </w:p>
    <w:p w14:paraId="017B7FD5" w14:textId="77777777" w:rsidR="00F40589" w:rsidRPr="00F40589" w:rsidRDefault="00F40589" w:rsidP="00F40589">
      <w:pPr>
        <w:numPr>
          <w:ilvl w:val="0"/>
          <w:numId w:val="13"/>
        </w:numPr>
        <w:ind w:left="1287"/>
        <w:rPr>
          <w:rFonts w:ascii="Times" w:eastAsia="Malgun Gothic" w:hAnsi="Times" w:cs="Arial"/>
          <w:szCs w:val="24"/>
          <w:lang w:val="en-GB" w:eastAsia="ko-KR"/>
        </w:rPr>
      </w:pPr>
      <w:r w:rsidRPr="00F40589">
        <w:rPr>
          <w:rFonts w:ascii="Times" w:eastAsia="Malgun Gothic" w:hAnsi="Times" w:cs="Times New Roman"/>
          <w:szCs w:val="24"/>
          <w:lang w:val="en-GB" w:eastAsia="ko-KR"/>
        </w:rPr>
        <w:t>Alt 1: RAN1 concludes that DCI 1_1 and 1</w:t>
      </w:r>
      <w:r w:rsidRPr="00F40589">
        <w:rPr>
          <w:rFonts w:ascii="Times" w:eastAsia="Malgun Gothic" w:hAnsi="Times" w:cs="Arial"/>
          <w:szCs w:val="24"/>
          <w:lang w:val="en-GB" w:eastAsia="ko-KR"/>
        </w:rPr>
        <w:t>_2 triggering are supported for aperiodic SRS carrier switching in Rel-15</w:t>
      </w:r>
    </w:p>
    <w:p w14:paraId="79E3BC88" w14:textId="77777777" w:rsidR="00F40589" w:rsidRPr="00F40589" w:rsidRDefault="00F40589" w:rsidP="00F40589">
      <w:pPr>
        <w:numPr>
          <w:ilvl w:val="0"/>
          <w:numId w:val="13"/>
        </w:numPr>
        <w:ind w:left="1287"/>
        <w:rPr>
          <w:rFonts w:ascii="Times" w:eastAsia="Malgun Gothic" w:hAnsi="Times" w:cs="Arial"/>
          <w:szCs w:val="24"/>
          <w:lang w:val="en-GB" w:eastAsia="ko-KR"/>
        </w:rPr>
      </w:pPr>
      <w:r w:rsidRPr="00F40589">
        <w:rPr>
          <w:rFonts w:ascii="Times" w:eastAsia="Malgun Gothic" w:hAnsi="Times" w:cs="Times New Roman"/>
          <w:szCs w:val="24"/>
          <w:lang w:val="en-GB" w:eastAsia="ko-KR"/>
        </w:rPr>
        <w:t>Alt 2: RAN1 agrees to introduce Rel-17 UE capability signalling related to support of DCI 1_1 and 1</w:t>
      </w:r>
      <w:r w:rsidRPr="00F40589">
        <w:rPr>
          <w:rFonts w:ascii="Times" w:eastAsia="Malgun Gothic" w:hAnsi="Times" w:cs="Arial"/>
          <w:szCs w:val="24"/>
          <w:lang w:val="en-GB" w:eastAsia="ko-KR"/>
        </w:rPr>
        <w:t>_2 triggering for aperiodic SRS carrier switching.</w:t>
      </w:r>
    </w:p>
    <w:p w14:paraId="30C4A96A" w14:textId="77777777" w:rsidR="00F40589" w:rsidRPr="00F40589" w:rsidRDefault="00F40589" w:rsidP="00F40589">
      <w:pPr>
        <w:spacing w:after="120" w:line="259" w:lineRule="auto"/>
        <w:jc w:val="both"/>
        <w:rPr>
          <w:rFonts w:ascii="Arial" w:hAnsi="Arial" w:cstheme="minorBidi"/>
          <w:sz w:val="20"/>
          <w:lang w:val="en-GB" w:eastAsia="ja-JP"/>
        </w:rPr>
      </w:pPr>
    </w:p>
    <w:p w14:paraId="03A41E34" w14:textId="77777777" w:rsidR="00F40589" w:rsidRPr="00F40589" w:rsidRDefault="00F40589" w:rsidP="00F40589">
      <w:pPr>
        <w:rPr>
          <w:rFonts w:eastAsia="Calibri"/>
        </w:rPr>
      </w:pPr>
      <w:r w:rsidRPr="00F40589">
        <w:rPr>
          <w:rFonts w:eastAsia="Calibri"/>
        </w:rPr>
        <w:t> </w:t>
      </w:r>
    </w:p>
    <w:p w14:paraId="4A276A6F" w14:textId="77777777" w:rsidR="00F40589" w:rsidRPr="00F40589" w:rsidRDefault="00F40589" w:rsidP="00F40589">
      <w:pPr>
        <w:rPr>
          <w:rFonts w:eastAsia="Calibri"/>
        </w:rPr>
      </w:pPr>
      <w:r w:rsidRPr="00F40589">
        <w:rPr>
          <w:rFonts w:eastAsia="Calibri"/>
          <w:b/>
          <w:bCs/>
          <w:color w:val="000000"/>
          <w:shd w:val="clear" w:color="auto" w:fill="FFFF00"/>
          <w:lang w:val="en-GB"/>
        </w:rPr>
        <w:t>Proposal 2.1.1</w:t>
      </w:r>
      <w:r w:rsidRPr="00F40589">
        <w:rPr>
          <w:rFonts w:eastAsia="Calibri"/>
          <w:b/>
          <w:bCs/>
          <w:lang w:val="en-GB"/>
        </w:rPr>
        <w:t xml:space="preserve">: </w:t>
      </w:r>
    </w:p>
    <w:tbl>
      <w:tblPr>
        <w:tblW w:w="0" w:type="auto"/>
        <w:tblCellMar>
          <w:left w:w="0" w:type="dxa"/>
          <w:right w:w="0" w:type="dxa"/>
        </w:tblCellMar>
        <w:tblLook w:val="04A0" w:firstRow="1" w:lastRow="0" w:firstColumn="1" w:lastColumn="0" w:noHBand="0" w:noVBand="1"/>
      </w:tblPr>
      <w:tblGrid>
        <w:gridCol w:w="9619"/>
      </w:tblGrid>
      <w:tr w:rsidR="00F40589" w:rsidRPr="00F40589" w14:paraId="4998A8E8" w14:textId="77777777" w:rsidTr="0041195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2B1158" w14:textId="77777777" w:rsidR="00F40589" w:rsidRPr="00F40589" w:rsidRDefault="00F40589" w:rsidP="00F40589">
            <w:pPr>
              <w:rPr>
                <w:rFonts w:eastAsia="Calibri"/>
              </w:rPr>
            </w:pPr>
            <w:r w:rsidRPr="00F40589">
              <w:rPr>
                <w:rFonts w:eastAsia="Calibri"/>
                <w:b/>
                <w:bCs/>
                <w:color w:val="FF0000"/>
                <w:u w:val="single"/>
                <w:lang w:val="en-GB"/>
              </w:rPr>
              <w:t>Conclusion</w:t>
            </w:r>
          </w:p>
          <w:p w14:paraId="404541D3" w14:textId="77777777" w:rsidR="00F40589" w:rsidRPr="00F40589" w:rsidRDefault="00F40589" w:rsidP="00F40589">
            <w:pPr>
              <w:rPr>
                <w:rFonts w:eastAsia="Calibri"/>
              </w:rPr>
            </w:pPr>
            <w:r w:rsidRPr="00F40589">
              <w:rPr>
                <w:rFonts w:eastAsia="Calibri"/>
                <w:b/>
                <w:bCs/>
                <w:lang w:val="en-GB"/>
              </w:rPr>
              <w:t>Minimum support for aperiodic SRS carrier switching triggered by DCI 1_1/1_2 requires the capabilities</w:t>
            </w:r>
          </w:p>
          <w:p w14:paraId="3BFB01DC" w14:textId="77777777" w:rsidR="00F40589" w:rsidRPr="00F40589" w:rsidRDefault="00F40589">
            <w:pPr>
              <w:numPr>
                <w:ilvl w:val="0"/>
                <w:numId w:val="30"/>
              </w:numPr>
              <w:spacing w:before="100" w:beforeAutospacing="1" w:after="100" w:afterAutospacing="1"/>
              <w:rPr>
                <w:rFonts w:eastAsia="Times New Roman"/>
              </w:rPr>
            </w:pPr>
            <w:proofErr w:type="spellStart"/>
            <w:r w:rsidRPr="00F40589">
              <w:rPr>
                <w:rFonts w:ascii="Arial" w:eastAsia="Times New Roman" w:hAnsi="Arial" w:cs="Arial"/>
                <w:b/>
                <w:bCs/>
                <w:i/>
                <w:iCs/>
                <w:sz w:val="20"/>
                <w:szCs w:val="20"/>
                <w:lang w:val="en-GB"/>
              </w:rPr>
              <w:t>srs-CarrierSwitch</w:t>
            </w:r>
            <w:proofErr w:type="spellEnd"/>
            <w:r w:rsidRPr="00F40589">
              <w:rPr>
                <w:rFonts w:ascii="Arial" w:eastAsia="Times New Roman" w:hAnsi="Arial" w:cs="Arial"/>
                <w:b/>
                <w:bCs/>
                <w:sz w:val="20"/>
                <w:szCs w:val="20"/>
                <w:lang w:val="en-GB"/>
              </w:rPr>
              <w:t> (feature group 2-56) and its prerequisite(s) as specified in 38.306. </w:t>
            </w:r>
          </w:p>
          <w:p w14:paraId="27833655" w14:textId="77777777" w:rsidR="00F40589" w:rsidRPr="00F40589" w:rsidRDefault="00F40589">
            <w:pPr>
              <w:numPr>
                <w:ilvl w:val="0"/>
                <w:numId w:val="30"/>
              </w:numPr>
              <w:spacing w:before="100" w:beforeAutospacing="1" w:after="100" w:afterAutospacing="1"/>
              <w:rPr>
                <w:rFonts w:eastAsia="Times New Roman"/>
              </w:rPr>
            </w:pPr>
            <w:r w:rsidRPr="00F40589">
              <w:rPr>
                <w:rFonts w:ascii="Arial" w:eastAsia="Times New Roman" w:hAnsi="Arial" w:cs="Arial"/>
                <w:b/>
                <w:bCs/>
                <w:sz w:val="20"/>
                <w:szCs w:val="20"/>
                <w:lang w:val="en-GB"/>
              </w:rPr>
              <w:t>Basic DL NR-NR CA operation, </w:t>
            </w:r>
            <w:proofErr w:type="spellStart"/>
            <w:r w:rsidRPr="00F40589">
              <w:rPr>
                <w:rFonts w:ascii="Arial" w:eastAsia="Times New Roman" w:hAnsi="Arial" w:cs="Arial"/>
                <w:b/>
                <w:bCs/>
                <w:i/>
                <w:iCs/>
                <w:sz w:val="20"/>
                <w:szCs w:val="20"/>
                <w:lang w:val="en-GB"/>
              </w:rPr>
              <w:t>supportedBandCombinationList</w:t>
            </w:r>
            <w:proofErr w:type="spellEnd"/>
            <w:r w:rsidRPr="00F40589">
              <w:rPr>
                <w:rFonts w:ascii="Arial" w:eastAsia="Times New Roman" w:hAnsi="Arial" w:cs="Arial"/>
                <w:b/>
                <w:bCs/>
                <w:i/>
                <w:iCs/>
                <w:sz w:val="20"/>
                <w:szCs w:val="20"/>
                <w:lang w:val="en-GB"/>
              </w:rPr>
              <w:t xml:space="preserve"> </w:t>
            </w:r>
            <w:r w:rsidRPr="00F40589">
              <w:rPr>
                <w:rFonts w:ascii="Arial" w:eastAsia="Times New Roman" w:hAnsi="Arial" w:cs="Arial"/>
                <w:b/>
                <w:bCs/>
                <w:sz w:val="20"/>
                <w:szCs w:val="20"/>
                <w:lang w:val="en-GB"/>
              </w:rPr>
              <w:t> (FG 6-5), e.g. since 38.214 section 6.2.1.3 requires switching among carriers of serving cells</w:t>
            </w:r>
          </w:p>
          <w:p w14:paraId="6FC81372" w14:textId="77777777" w:rsidR="00F40589" w:rsidRPr="00F40589" w:rsidRDefault="00F40589">
            <w:pPr>
              <w:numPr>
                <w:ilvl w:val="0"/>
                <w:numId w:val="30"/>
              </w:numPr>
              <w:spacing w:before="100" w:beforeAutospacing="1" w:after="100" w:afterAutospacing="1"/>
              <w:rPr>
                <w:rFonts w:eastAsia="Times New Roman"/>
              </w:rPr>
            </w:pPr>
            <w:proofErr w:type="spellStart"/>
            <w:r w:rsidRPr="00F40589">
              <w:rPr>
                <w:rFonts w:ascii="Arial" w:eastAsia="Times New Roman" w:hAnsi="Arial" w:cs="Arial"/>
                <w:b/>
                <w:bCs/>
                <w:sz w:val="20"/>
                <w:szCs w:val="20"/>
                <w:lang w:val="en-GB"/>
              </w:rPr>
              <w:t>srs-TxSwitch</w:t>
            </w:r>
            <w:proofErr w:type="spellEnd"/>
            <w:r w:rsidRPr="00F40589">
              <w:rPr>
                <w:rFonts w:ascii="Arial" w:eastAsia="Times New Roman" w:hAnsi="Arial" w:cs="Arial"/>
                <w:b/>
                <w:bCs/>
                <w:sz w:val="20"/>
                <w:szCs w:val="20"/>
                <w:lang w:val="en-GB"/>
              </w:rPr>
              <w:t xml:space="preserve"> (FG 2-55), as inferred by the similar requirement for format 2_3 in 38.214 section 6.1.2.3</w:t>
            </w:r>
          </w:p>
          <w:p w14:paraId="699F01EF" w14:textId="77777777" w:rsidR="00F40589" w:rsidRPr="00F40589" w:rsidRDefault="00F40589" w:rsidP="00F40589">
            <w:pPr>
              <w:rPr>
                <w:rFonts w:eastAsia="Calibri"/>
              </w:rPr>
            </w:pPr>
            <w:r w:rsidRPr="00F40589">
              <w:rPr>
                <w:rFonts w:eastAsia="Calibri"/>
                <w:b/>
                <w:bCs/>
                <w:lang w:val="en-GB"/>
              </w:rPr>
              <w:t>If cross carrier scheduling is to be used for SRS carrier switching triggered by DCI 1_1/1_2, the additional capability is needed:</w:t>
            </w:r>
          </w:p>
          <w:p w14:paraId="141A220A" w14:textId="77777777" w:rsidR="00F40589" w:rsidRPr="00F40589" w:rsidRDefault="00F40589">
            <w:pPr>
              <w:numPr>
                <w:ilvl w:val="0"/>
                <w:numId w:val="31"/>
              </w:numPr>
              <w:spacing w:before="100" w:beforeAutospacing="1" w:after="100" w:afterAutospacing="1"/>
              <w:rPr>
                <w:rFonts w:eastAsia="Times New Roman"/>
              </w:rPr>
            </w:pPr>
            <w:proofErr w:type="spellStart"/>
            <w:r w:rsidRPr="00F40589">
              <w:rPr>
                <w:rFonts w:eastAsia="Times New Roman"/>
                <w:b/>
                <w:bCs/>
                <w:lang w:val="en-GB"/>
              </w:rPr>
              <w:t>crossCarrierScheduling-SameSCS</w:t>
            </w:r>
            <w:proofErr w:type="spellEnd"/>
            <w:r w:rsidRPr="00F40589">
              <w:rPr>
                <w:rFonts w:eastAsia="Times New Roman"/>
                <w:b/>
                <w:bCs/>
                <w:lang w:val="en-GB"/>
              </w:rPr>
              <w:t xml:space="preserve"> (FG 6-10) if triggering cell and target cell for A-SRS CS are not the same.</w:t>
            </w:r>
          </w:p>
        </w:tc>
      </w:tr>
    </w:tbl>
    <w:p w14:paraId="0094ACDE" w14:textId="77777777" w:rsidR="00F40589" w:rsidRPr="00F40589" w:rsidRDefault="00F40589" w:rsidP="00F40589">
      <w:pPr>
        <w:rPr>
          <w:rFonts w:eastAsia="Calibri"/>
          <w:lang w:eastAsia="ko-KR"/>
        </w:rPr>
      </w:pPr>
      <w:r w:rsidRPr="00F40589">
        <w:rPr>
          <w:rFonts w:eastAsia="Calibri"/>
        </w:rPr>
        <w:t> </w:t>
      </w:r>
    </w:p>
    <w:p w14:paraId="62B8794B" w14:textId="77777777" w:rsidR="00F40589" w:rsidRPr="00F40589" w:rsidRDefault="00F40589" w:rsidP="00F40589">
      <w:pPr>
        <w:rPr>
          <w:rFonts w:eastAsia="Calibri"/>
        </w:rPr>
      </w:pPr>
      <w:r w:rsidRPr="00F40589">
        <w:rPr>
          <w:rFonts w:eastAsia="Calibri"/>
          <w:b/>
          <w:bCs/>
          <w:color w:val="000000"/>
          <w:shd w:val="clear" w:color="auto" w:fill="FFFF00"/>
          <w:lang w:val="en-GB"/>
        </w:rPr>
        <w:t>Proposal 2.1.2</w:t>
      </w:r>
      <w:r w:rsidRPr="00F40589">
        <w:rPr>
          <w:rFonts w:eastAsia="Calibri"/>
          <w:b/>
          <w:bCs/>
          <w:lang w:val="en-GB"/>
        </w:rPr>
        <w:t xml:space="preserve">: </w:t>
      </w:r>
    </w:p>
    <w:tbl>
      <w:tblPr>
        <w:tblW w:w="0" w:type="auto"/>
        <w:tblCellMar>
          <w:left w:w="0" w:type="dxa"/>
          <w:right w:w="0" w:type="dxa"/>
        </w:tblCellMar>
        <w:tblLook w:val="04A0" w:firstRow="1" w:lastRow="0" w:firstColumn="1" w:lastColumn="0" w:noHBand="0" w:noVBand="1"/>
      </w:tblPr>
      <w:tblGrid>
        <w:gridCol w:w="9350"/>
      </w:tblGrid>
      <w:tr w:rsidR="00F40589" w:rsidRPr="00F40589" w14:paraId="41530533" w14:textId="77777777" w:rsidTr="0041195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121860" w14:textId="77777777" w:rsidR="00F40589" w:rsidRPr="00F40589" w:rsidRDefault="00F40589" w:rsidP="00F40589">
            <w:pPr>
              <w:wordWrap w:val="0"/>
              <w:rPr>
                <w:rFonts w:eastAsia="Calibri"/>
              </w:rPr>
            </w:pPr>
            <w:r w:rsidRPr="00F40589">
              <w:rPr>
                <w:rFonts w:eastAsia="Calibri"/>
                <w:b/>
                <w:bCs/>
                <w:lang w:val="en-GB"/>
              </w:rPr>
              <w:t>Alt 1 from RAN#114, “RAN1 concludes that DCI 1_1 and 1_2 triggering are supported, </w:t>
            </w:r>
            <w:r w:rsidRPr="00F40589">
              <w:rPr>
                <w:rFonts w:eastAsia="Calibri"/>
                <w:b/>
                <w:bCs/>
                <w:color w:val="FF0000"/>
                <w:u w:val="single"/>
                <w:lang w:val="en-GB"/>
              </w:rPr>
              <w:t>subject to existing UE capabilities,</w:t>
            </w:r>
            <w:r w:rsidRPr="00F40589">
              <w:rPr>
                <w:rFonts w:eastAsia="Calibri"/>
                <w:b/>
                <w:bCs/>
                <w:color w:val="FF0000"/>
                <w:lang w:val="en-GB"/>
              </w:rPr>
              <w:t> </w:t>
            </w:r>
            <w:r w:rsidRPr="00F40589">
              <w:rPr>
                <w:rFonts w:eastAsia="Calibri"/>
                <w:b/>
                <w:bCs/>
                <w:lang w:val="en-GB"/>
              </w:rPr>
              <w:t>for aperiodic SRS carrier switching in Rel-15” is agreed as </w:t>
            </w:r>
            <w:r w:rsidRPr="00F40589">
              <w:rPr>
                <w:rFonts w:eastAsia="Calibri"/>
                <w:b/>
                <w:bCs/>
                <w:color w:val="FF0000"/>
                <w:u w:val="single"/>
                <w:lang w:val="en-GB"/>
              </w:rPr>
              <w:t>updated</w:t>
            </w:r>
            <w:r w:rsidRPr="00F40589">
              <w:rPr>
                <w:rFonts w:eastAsia="Calibri"/>
                <w:b/>
                <w:bCs/>
                <w:lang w:val="en-GB"/>
              </w:rPr>
              <w:t>, and no new UE capability is defined for the support of DCI 1_1 and 1_2 triggering for aperiodic SRS carrier switching in the case where SRS is triggered by a single DCI.</w:t>
            </w:r>
          </w:p>
          <w:p w14:paraId="033DEFEC" w14:textId="77777777" w:rsidR="00F40589" w:rsidRPr="00F40589" w:rsidRDefault="00F40589">
            <w:pPr>
              <w:numPr>
                <w:ilvl w:val="0"/>
                <w:numId w:val="32"/>
              </w:numPr>
              <w:wordWrap w:val="0"/>
              <w:spacing w:before="100" w:beforeAutospacing="1" w:after="100" w:afterAutospacing="1"/>
              <w:rPr>
                <w:rFonts w:eastAsia="Times New Roman"/>
              </w:rPr>
            </w:pPr>
            <w:r w:rsidRPr="00F40589">
              <w:rPr>
                <w:rFonts w:ascii="Arial" w:eastAsia="Times New Roman" w:hAnsi="Arial" w:cs="Arial"/>
                <w:b/>
                <w:bCs/>
                <w:sz w:val="20"/>
                <w:szCs w:val="20"/>
                <w:lang w:val="en-GB"/>
              </w:rPr>
              <w:lastRenderedPageBreak/>
              <w:t>FG 22-8, if indicated, also applies to SRS carrier switching (according to current specifications)</w:t>
            </w:r>
          </w:p>
          <w:p w14:paraId="7A29EA6D" w14:textId="77777777" w:rsidR="00F40589" w:rsidRPr="00F40589" w:rsidRDefault="00F40589">
            <w:pPr>
              <w:numPr>
                <w:ilvl w:val="0"/>
                <w:numId w:val="32"/>
              </w:numPr>
              <w:wordWrap w:val="0"/>
              <w:spacing w:before="100" w:beforeAutospacing="1" w:after="100" w:afterAutospacing="1"/>
              <w:rPr>
                <w:rFonts w:eastAsia="Times New Roman"/>
              </w:rPr>
            </w:pPr>
            <w:r w:rsidRPr="00F40589">
              <w:rPr>
                <w:rFonts w:ascii="Arial" w:eastAsia="Times New Roman" w:hAnsi="Arial" w:cs="Arial"/>
                <w:b/>
                <w:bCs/>
                <w:sz w:val="20"/>
                <w:szCs w:val="20"/>
                <w:lang w:val="en-GB"/>
              </w:rPr>
              <w:t>Further discuss the case of multiple DCIs , including collision and out of order</w:t>
            </w:r>
          </w:p>
          <w:p w14:paraId="3513528F" w14:textId="77777777" w:rsidR="00F40589" w:rsidRPr="00F40589" w:rsidRDefault="00F40589">
            <w:pPr>
              <w:numPr>
                <w:ilvl w:val="1"/>
                <w:numId w:val="32"/>
              </w:numPr>
              <w:wordWrap w:val="0"/>
              <w:spacing w:before="100" w:beforeAutospacing="1" w:after="100" w:afterAutospacing="1"/>
              <w:rPr>
                <w:rFonts w:eastAsia="Times New Roman"/>
              </w:rPr>
            </w:pPr>
            <w:r w:rsidRPr="00F40589">
              <w:rPr>
                <w:rFonts w:ascii="Arial" w:eastAsia="Times New Roman" w:hAnsi="Arial" w:cs="Arial"/>
                <w:b/>
                <w:bCs/>
                <w:sz w:val="20"/>
                <w:szCs w:val="20"/>
                <w:lang w:val="en-GB" w:eastAsia="ja-JP"/>
              </w:rPr>
              <w:t>new UE capability is not precluded for this case.</w:t>
            </w:r>
          </w:p>
        </w:tc>
      </w:tr>
    </w:tbl>
    <w:p w14:paraId="28FB59C8" w14:textId="77777777" w:rsidR="00F40589" w:rsidRPr="00F40589" w:rsidRDefault="00F40589" w:rsidP="00F40589">
      <w:pPr>
        <w:rPr>
          <w:rFonts w:eastAsia="Calibri"/>
          <w:lang w:eastAsia="ko-KR"/>
        </w:rPr>
      </w:pPr>
      <w:r w:rsidRPr="00F40589">
        <w:rPr>
          <w:rFonts w:eastAsia="Calibri"/>
        </w:rPr>
        <w:lastRenderedPageBreak/>
        <w:t> </w:t>
      </w:r>
    </w:p>
    <w:p w14:paraId="4DB028D8" w14:textId="7F24B970" w:rsidR="00F40589" w:rsidRPr="00F40589" w:rsidRDefault="00F40589" w:rsidP="00F40589">
      <w:r w:rsidRPr="00F40589">
        <w:t>Proposal 2.2 addresses for the case of SRS carrier switching, identifies the supported DCIs, that ‘</w:t>
      </w:r>
      <w:proofErr w:type="spellStart"/>
      <w:r w:rsidRPr="00F40589">
        <w:t>antennaSwitching</w:t>
      </w:r>
      <w:proofErr w:type="spellEnd"/>
      <w:r w:rsidRPr="00F40589">
        <w:t xml:space="preserve">’ SRS is used, the constraint that the UE transmits SRS on one serving cell, and that at most 2 SRS resource sets are allowed.  Moderator notes that a majority of companies thought that ‘at most two’ could be removed from both the 1_1/1_2 proposal below and from the existing specification for DCI 2_3.  However, at least one company wanted ‘at most two’ to be kept, and given that 1_1/1_2 should be consistent with 2_3, ‘at most two’ is kept here.  Moderator notes that companies suggesting that ‘at most two’ should be kept </w:t>
      </w:r>
      <w:r w:rsidR="00B1348C">
        <w:t>in</w:t>
      </w:r>
      <w:r w:rsidRPr="00F40589">
        <w:t xml:space="preserve"> RAN1#114bis suggested it could be proposed in a TEI.</w:t>
      </w:r>
    </w:p>
    <w:p w14:paraId="7A1BC27A" w14:textId="77777777" w:rsidR="00F40589" w:rsidRPr="00F40589" w:rsidRDefault="00F40589" w:rsidP="00F40589"/>
    <w:p w14:paraId="3683DCCE" w14:textId="6B8DB019" w:rsidR="00F40589" w:rsidRPr="00F40589" w:rsidRDefault="00F40589" w:rsidP="00B1348C">
      <w:pPr>
        <w:spacing w:after="120"/>
      </w:pPr>
      <w:r w:rsidRPr="00F40589">
        <w:t xml:space="preserve">A concern was raised that the conclusion below has apparently not been updated after 1_2 and 0_2 were defined. </w:t>
      </w:r>
    </w:p>
    <w:tbl>
      <w:tblPr>
        <w:tblW w:w="0" w:type="auto"/>
        <w:tblCellMar>
          <w:left w:w="0" w:type="dxa"/>
          <w:right w:w="0" w:type="dxa"/>
        </w:tblCellMar>
        <w:tblLook w:val="04A0" w:firstRow="1" w:lastRow="0" w:firstColumn="1" w:lastColumn="0" w:noHBand="0" w:noVBand="1"/>
      </w:tblPr>
      <w:tblGrid>
        <w:gridCol w:w="9619"/>
      </w:tblGrid>
      <w:tr w:rsidR="00F40589" w:rsidRPr="00F40589" w14:paraId="79D17BAD" w14:textId="77777777" w:rsidTr="0041195F">
        <w:tc>
          <w:tcPr>
            <w:tcW w:w="961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7BBAAAE4" w14:textId="77777777" w:rsidR="00F40589" w:rsidRPr="00F40589" w:rsidRDefault="00F40589" w:rsidP="00F40589">
            <w:pPr>
              <w:keepNext/>
              <w:wordWrap w:val="0"/>
              <w:spacing w:before="100" w:beforeAutospacing="1" w:after="100" w:afterAutospacing="1"/>
              <w:rPr>
                <w:color w:val="493118"/>
              </w:rPr>
            </w:pPr>
            <w:r w:rsidRPr="00F40589">
              <w:rPr>
                <w:rFonts w:ascii="Gulim" w:eastAsia="Gulim" w:hAnsi="Gulim" w:cs="Arial" w:hint="eastAsia"/>
                <w:b/>
                <w:bCs/>
                <w:color w:val="493118"/>
                <w:sz w:val="18"/>
                <w:szCs w:val="18"/>
                <w:lang w:eastAsia="zh-CN"/>
              </w:rPr>
              <w:t>Conclusion (RAN1#99)</w:t>
            </w:r>
          </w:p>
          <w:p w14:paraId="433AE7C9" w14:textId="77777777" w:rsidR="00F40589" w:rsidRPr="00F40589" w:rsidRDefault="00F40589" w:rsidP="00F40589">
            <w:pPr>
              <w:wordWrap w:val="0"/>
              <w:spacing w:before="100" w:beforeAutospacing="1" w:after="100" w:afterAutospacing="1"/>
              <w:rPr>
                <w:rFonts w:ascii="Arial" w:eastAsia="SimSun" w:hAnsi="Arial" w:cs="Arial"/>
                <w:color w:val="493118"/>
                <w:sz w:val="18"/>
                <w:szCs w:val="18"/>
                <w:lang w:eastAsia="zh-CN"/>
              </w:rPr>
            </w:pPr>
            <w:r w:rsidRPr="00F40589">
              <w:rPr>
                <w:rFonts w:ascii="Arial" w:eastAsia="SimSun" w:hAnsi="Arial" w:cs="Arial"/>
                <w:color w:val="493118"/>
                <w:sz w:val="18"/>
                <w:szCs w:val="18"/>
                <w:lang w:eastAsia="zh-CN"/>
              </w:rPr>
              <w:t xml:space="preserve">If the UE is configured with a carrier indicator field by </w:t>
            </w:r>
            <w:proofErr w:type="spellStart"/>
            <w:r w:rsidRPr="00F40589">
              <w:rPr>
                <w:rFonts w:ascii="Arial" w:eastAsia="SimSun" w:hAnsi="Arial" w:cs="Arial"/>
                <w:color w:val="493118"/>
                <w:sz w:val="18"/>
                <w:szCs w:val="18"/>
                <w:lang w:eastAsia="zh-CN"/>
              </w:rPr>
              <w:t>CrossCarrierSchedulingConfig</w:t>
            </w:r>
            <w:proofErr w:type="spellEnd"/>
            <w:r w:rsidRPr="00F40589">
              <w:rPr>
                <w:rFonts w:ascii="Arial" w:eastAsia="SimSun" w:hAnsi="Arial" w:cs="Arial"/>
                <w:color w:val="493118"/>
                <w:sz w:val="18"/>
                <w:szCs w:val="18"/>
                <w:lang w:eastAsia="zh-CN"/>
              </w:rPr>
              <w:t xml:space="preserve"> , the serving cell of triggered SRS is indicated by the carrier indicator field,  as defined in Subclause 10.1 of [5, TS 38.213].</w:t>
            </w:r>
          </w:p>
          <w:p w14:paraId="45DAE6B5" w14:textId="77777777" w:rsidR="00F40589" w:rsidRPr="00F40589" w:rsidRDefault="00F40589" w:rsidP="00F40589">
            <w:pPr>
              <w:wordWrap w:val="0"/>
            </w:pPr>
            <w:r w:rsidRPr="00F40589">
              <w:rPr>
                <w:rFonts w:ascii="Times New Roman" w:hAnsi="Times New Roman" w:cs="Times New Roman"/>
                <w:sz w:val="20"/>
                <w:szCs w:val="20"/>
                <w:highlight w:val="yellow"/>
              </w:rPr>
              <w:t>Applies only for DCI format 0_1 and 1_1</w:t>
            </w:r>
          </w:p>
        </w:tc>
      </w:tr>
    </w:tbl>
    <w:p w14:paraId="74829873" w14:textId="35A99489" w:rsidR="00F40589" w:rsidRDefault="00F40589" w:rsidP="00F40589">
      <w:pPr>
        <w:rPr>
          <w:rFonts w:ascii="Arial" w:eastAsia="Times New Roman" w:hAnsi="Arial" w:cs="Arial"/>
          <w:sz w:val="20"/>
          <w:szCs w:val="20"/>
        </w:rPr>
      </w:pPr>
    </w:p>
    <w:p w14:paraId="45B42383" w14:textId="2AC326F7" w:rsidR="00B1348C" w:rsidRPr="00F40589" w:rsidRDefault="00B1348C" w:rsidP="00F40589">
      <w:pPr>
        <w:rPr>
          <w:rFonts w:ascii="Arial" w:eastAsia="Times New Roman" w:hAnsi="Arial" w:cs="Arial"/>
          <w:sz w:val="20"/>
          <w:szCs w:val="20"/>
        </w:rPr>
      </w:pPr>
      <w:r w:rsidRPr="00F40589">
        <w:t>To ensure no misunderstanding that the change for 1_1/1_2 restricts the general case, a note is added to the proposal below.</w:t>
      </w:r>
    </w:p>
    <w:p w14:paraId="511F76AD" w14:textId="77777777" w:rsidR="00F40589" w:rsidRPr="00F40589" w:rsidRDefault="00F40589" w:rsidP="00F40589"/>
    <w:p w14:paraId="3F4948B1" w14:textId="77777777" w:rsidR="00F40589" w:rsidRPr="00F40589" w:rsidRDefault="00F40589" w:rsidP="00F40589">
      <w:pPr>
        <w:rPr>
          <w:rFonts w:eastAsia="Calibri"/>
          <w:b/>
          <w:bCs/>
          <w:u w:val="single"/>
          <w:lang w:val="en-GB" w:eastAsia="ja-JP"/>
        </w:rPr>
      </w:pPr>
      <w:r w:rsidRPr="00F40589">
        <w:rPr>
          <w:rFonts w:eastAsia="Calibri"/>
        </w:rPr>
        <w:t> </w:t>
      </w:r>
      <w:r w:rsidRPr="00F40589">
        <w:rPr>
          <w:rFonts w:eastAsia="Calibri"/>
          <w:b/>
          <w:bCs/>
          <w:u w:val="single"/>
          <w:lang w:val="en-GB" w:eastAsia="ja-JP"/>
        </w:rPr>
        <w:t>Proposal 2.2:</w:t>
      </w:r>
    </w:p>
    <w:p w14:paraId="79769519" w14:textId="77777777" w:rsidR="00F40589" w:rsidRPr="00F40589" w:rsidRDefault="00F40589">
      <w:pPr>
        <w:numPr>
          <w:ilvl w:val="0"/>
          <w:numId w:val="29"/>
        </w:numPr>
        <w:rPr>
          <w:rFonts w:ascii="Arial" w:eastAsia="Times New Roman" w:hAnsi="Arial" w:cs="Arial"/>
          <w:sz w:val="20"/>
          <w:szCs w:val="20"/>
          <w:lang w:val="x-none"/>
        </w:rPr>
      </w:pPr>
      <w:r w:rsidRPr="00F40589">
        <w:rPr>
          <w:rFonts w:ascii="Arial" w:eastAsia="Times New Roman" w:hAnsi="Arial" w:cs="Arial"/>
          <w:color w:val="FF0000"/>
          <w:sz w:val="20"/>
          <w:szCs w:val="20"/>
          <w:u w:val="single"/>
          <w:lang w:val="x-none"/>
        </w:rPr>
        <w:t>Change</w:t>
      </w:r>
      <w:r w:rsidRPr="00F40589">
        <w:rPr>
          <w:rFonts w:ascii="Arial" w:eastAsia="Times New Roman" w:hAnsi="Arial" w:cs="Arial"/>
          <w:color w:val="FF0000"/>
          <w:sz w:val="20"/>
          <w:szCs w:val="20"/>
          <w:lang w:val="x-none"/>
        </w:rPr>
        <w:t xml:space="preserve"> </w:t>
      </w:r>
      <w:r w:rsidRPr="00F40589">
        <w:rPr>
          <w:rFonts w:ascii="Arial" w:eastAsia="Times New Roman" w:hAnsi="Arial" w:cs="Arial"/>
          <w:sz w:val="20"/>
          <w:szCs w:val="20"/>
          <w:lang w:val="x-none"/>
        </w:rPr>
        <w:t xml:space="preserve">38.214 section 6.2.1.3 in a Rel-17/18 CR as follows, and as given in </w:t>
      </w:r>
      <w:r w:rsidRPr="00F40589">
        <w:rPr>
          <w:rFonts w:ascii="Arial" w:eastAsia="Times New Roman" w:hAnsi="Arial" w:cs="Arial"/>
          <w:sz w:val="20"/>
          <w:szCs w:val="20"/>
          <w:lang w:val="x-none"/>
        </w:rPr>
        <w:fldChar w:fldCharType="begin"/>
      </w:r>
      <w:r w:rsidRPr="00F40589">
        <w:rPr>
          <w:rFonts w:ascii="Arial" w:eastAsia="Times New Roman" w:hAnsi="Arial" w:cs="Arial"/>
          <w:sz w:val="20"/>
          <w:szCs w:val="20"/>
          <w:lang w:val="x-none"/>
        </w:rPr>
        <w:instrText xml:space="preserve"> REF _Ref151027384 \r \h </w:instrText>
      </w:r>
      <w:r w:rsidRPr="00F40589">
        <w:rPr>
          <w:rFonts w:ascii="Arial" w:eastAsia="Times New Roman" w:hAnsi="Arial" w:cs="Arial"/>
          <w:sz w:val="20"/>
          <w:szCs w:val="20"/>
          <w:lang w:val="x-none"/>
        </w:rPr>
      </w:r>
      <w:r w:rsidRPr="00F40589">
        <w:rPr>
          <w:rFonts w:ascii="Arial" w:eastAsia="Times New Roman" w:hAnsi="Arial" w:cs="Arial"/>
          <w:sz w:val="20"/>
          <w:szCs w:val="20"/>
          <w:lang w:val="x-none"/>
        </w:rPr>
        <w:fldChar w:fldCharType="separate"/>
      </w:r>
      <w:r w:rsidRPr="00F40589">
        <w:rPr>
          <w:rFonts w:ascii="Arial" w:eastAsia="Times New Roman" w:hAnsi="Arial" w:cs="Arial"/>
          <w:sz w:val="20"/>
          <w:szCs w:val="20"/>
          <w:lang w:val="x-none"/>
        </w:rPr>
        <w:t>[4]</w:t>
      </w:r>
      <w:r w:rsidRPr="00F40589">
        <w:rPr>
          <w:rFonts w:ascii="Arial" w:eastAsia="Times New Roman" w:hAnsi="Arial" w:cs="Arial"/>
          <w:sz w:val="20"/>
          <w:szCs w:val="20"/>
          <w:lang w:val="x-none"/>
        </w:rPr>
        <w:fldChar w:fldCharType="end"/>
      </w:r>
    </w:p>
    <w:p w14:paraId="5542E860" w14:textId="77777777" w:rsidR="00F40589" w:rsidRPr="00F40589" w:rsidRDefault="00F40589">
      <w:pPr>
        <w:numPr>
          <w:ilvl w:val="1"/>
          <w:numId w:val="29"/>
        </w:numPr>
        <w:rPr>
          <w:rFonts w:ascii="Arial" w:eastAsia="Times New Roman" w:hAnsi="Arial" w:cs="Arial"/>
          <w:sz w:val="20"/>
          <w:szCs w:val="20"/>
          <w:lang w:val="x-none"/>
        </w:rPr>
      </w:pPr>
      <w:r w:rsidRPr="00F40589">
        <w:rPr>
          <w:rFonts w:ascii="Arial" w:eastAsia="Times New Roman" w:hAnsi="Arial" w:cs="Arial"/>
          <w:sz w:val="20"/>
          <w:szCs w:val="20"/>
          <w:lang w:val="x-none"/>
        </w:rPr>
        <w:t>Capture on the cover sheet of the CR: “This CR can be implemented in earlier releases than the CR without causing interoperability issues”</w:t>
      </w:r>
    </w:p>
    <w:p w14:paraId="02D9944E" w14:textId="77777777" w:rsidR="00F40589" w:rsidRPr="00F40589" w:rsidRDefault="00F40589" w:rsidP="00F40589">
      <w:pPr>
        <w:rPr>
          <w:rFonts w:ascii="Arial" w:eastAsia="Times New Roman" w:hAnsi="Arial" w:cs="Arial"/>
          <w:sz w:val="20"/>
          <w:szCs w:val="20"/>
          <w:lang w:val="x-none"/>
        </w:rPr>
      </w:pPr>
    </w:p>
    <w:p w14:paraId="701B1740" w14:textId="77777777" w:rsidR="00F40589" w:rsidRPr="00F40589" w:rsidRDefault="00F40589" w:rsidP="00F40589">
      <w:pPr>
        <w:rPr>
          <w:rFonts w:eastAsia="Calibri"/>
          <w:i/>
          <w:iCs/>
        </w:rPr>
      </w:pPr>
      <w:r w:rsidRPr="00F40589">
        <w:rPr>
          <w:rFonts w:eastAsia="Calibri"/>
          <w:i/>
          <w:iCs/>
          <w:u w:val="single"/>
          <w:lang w:val="en-GB"/>
        </w:rPr>
        <w:t>Text Proposal 2.2</w:t>
      </w:r>
    </w:p>
    <w:tbl>
      <w:tblPr>
        <w:tblW w:w="0" w:type="auto"/>
        <w:tblCellMar>
          <w:left w:w="0" w:type="dxa"/>
          <w:right w:w="0" w:type="dxa"/>
        </w:tblCellMar>
        <w:tblLook w:val="04A0" w:firstRow="1" w:lastRow="0" w:firstColumn="1" w:lastColumn="0" w:noHBand="0" w:noVBand="1"/>
      </w:tblPr>
      <w:tblGrid>
        <w:gridCol w:w="9619"/>
      </w:tblGrid>
      <w:tr w:rsidR="00F40589" w:rsidRPr="00F40589" w14:paraId="7B1B8F8B" w14:textId="77777777" w:rsidTr="0041195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7E4D1" w14:textId="77777777" w:rsidR="00F40589" w:rsidRPr="00F40589" w:rsidRDefault="00F40589" w:rsidP="00F40589">
            <w:pPr>
              <w:spacing w:after="180"/>
              <w:rPr>
                <w:rFonts w:ascii="Times New Roman" w:eastAsia="Calibri" w:hAnsi="Times New Roman" w:cs="Times New Roman"/>
                <w:color w:val="FF0000"/>
                <w:u w:val="single"/>
                <w:lang w:val="de-DE"/>
              </w:rPr>
            </w:pPr>
            <w:r w:rsidRPr="00F40589">
              <w:rPr>
                <w:rFonts w:ascii="Times New Roman" w:eastAsia="Calibri" w:hAnsi="Times New Roman" w:cs="Times New Roman"/>
                <w:color w:val="000000"/>
                <w:lang w:val="de-DE"/>
              </w:rPr>
              <w:t xml:space="preserve">For an aperiodic SRS triggered in DCI format 2_3 and if the UE is configured with higher layer parameter </w:t>
            </w:r>
            <w:proofErr w:type="spellStart"/>
            <w:r w:rsidRPr="00F40589">
              <w:rPr>
                <w:rFonts w:ascii="Times New Roman" w:eastAsia="Calibri" w:hAnsi="Times New Roman" w:cs="Times New Roman"/>
                <w:i/>
                <w:iCs/>
                <w:lang w:val="en-GB"/>
              </w:rPr>
              <w:t>srs</w:t>
            </w:r>
            <w:proofErr w:type="spellEnd"/>
            <w:r w:rsidRPr="00F40589">
              <w:rPr>
                <w:rFonts w:ascii="Times New Roman" w:eastAsia="Calibri" w:hAnsi="Times New Roman" w:cs="Times New Roman"/>
                <w:i/>
                <w:iCs/>
                <w:lang w:val="en-GB"/>
              </w:rPr>
              <w:t>-TPC-PDCCH-Group</w:t>
            </w:r>
            <w:r w:rsidRPr="00F40589">
              <w:rPr>
                <w:rFonts w:ascii="Times New Roman" w:eastAsia="Calibri" w:hAnsi="Times New Roman" w:cs="Times New Roman"/>
                <w:color w:val="000000"/>
                <w:lang w:val="de-DE"/>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from </w:t>
            </w:r>
            <w:r w:rsidRPr="00F40589">
              <w:rPr>
                <w:rFonts w:ascii="Times New Roman" w:eastAsia="Calibri" w:hAnsi="Times New Roman" w:cs="Times New Roman"/>
                <w:i/>
                <w:iCs/>
                <w:color w:val="000000"/>
                <w:lang w:val="de-DE"/>
              </w:rPr>
              <w:t>srs-ResourceSetToAddModList</w:t>
            </w:r>
            <w:r w:rsidRPr="00F40589">
              <w:rPr>
                <w:rFonts w:ascii="Times New Roman" w:eastAsia="Calibri" w:hAnsi="Times New Roman" w:cs="Times New Roman"/>
                <w:color w:val="000000"/>
                <w:lang w:val="de-DE"/>
              </w:rPr>
              <w:t xml:space="preserve"> with higher layer parameter </w:t>
            </w:r>
            <w:r w:rsidRPr="00F40589">
              <w:rPr>
                <w:rFonts w:ascii="Times New Roman" w:eastAsia="Calibri" w:hAnsi="Times New Roman" w:cs="Times New Roman"/>
                <w:i/>
                <w:iCs/>
                <w:color w:val="000000"/>
                <w:lang w:val="de-DE"/>
              </w:rPr>
              <w:t>usage</w:t>
            </w:r>
            <w:r w:rsidRPr="00F40589">
              <w:rPr>
                <w:rFonts w:ascii="Times New Roman" w:eastAsia="Calibri" w:hAnsi="Times New Roman" w:cs="Times New Roman"/>
                <w:color w:val="000000"/>
                <w:lang w:val="de-DE"/>
              </w:rPr>
              <w:t xml:space="preserve"> set to 'antennaSwitching' and higher layer parameter </w:t>
            </w:r>
            <w:r w:rsidRPr="00F40589">
              <w:rPr>
                <w:rFonts w:ascii="Times New Roman" w:eastAsia="Calibri" w:hAnsi="Times New Roman" w:cs="Times New Roman"/>
                <w:i/>
                <w:iCs/>
                <w:color w:val="000000"/>
                <w:lang w:val="de-DE"/>
              </w:rPr>
              <w:t>resourceType</w:t>
            </w:r>
            <w:r w:rsidRPr="00F40589">
              <w:rPr>
                <w:rFonts w:ascii="Times New Roman" w:eastAsia="Calibri" w:hAnsi="Times New Roman" w:cs="Times New Roman"/>
                <w:color w:val="000000"/>
                <w:lang w:val="de-DE"/>
              </w:rPr>
              <w:t xml:space="preserve"> in </w:t>
            </w:r>
            <w:r w:rsidRPr="00F40589">
              <w:rPr>
                <w:rFonts w:ascii="Times New Roman" w:eastAsia="Calibri" w:hAnsi="Times New Roman" w:cs="Times New Roman"/>
                <w:i/>
                <w:iCs/>
                <w:color w:val="000000"/>
                <w:lang w:val="de-DE"/>
              </w:rPr>
              <w:t>SRS-ResourceSet</w:t>
            </w:r>
            <w:r w:rsidRPr="00F40589">
              <w:rPr>
                <w:rFonts w:ascii="Times New Roman" w:eastAsia="Calibri" w:hAnsi="Times New Roman" w:cs="Times New Roman"/>
                <w:color w:val="000000"/>
                <w:lang w:val="de-DE"/>
              </w:rPr>
              <w:t xml:space="preserve"> set to 'aperiodic'.</w:t>
            </w:r>
          </w:p>
          <w:p w14:paraId="78F20C59" w14:textId="77777777" w:rsidR="00F40589" w:rsidRPr="00F40589" w:rsidRDefault="00F40589" w:rsidP="00F40589">
            <w:pPr>
              <w:spacing w:after="180"/>
              <w:rPr>
                <w:rFonts w:ascii="Times New Roman" w:eastAsia="Calibri" w:hAnsi="Times New Roman" w:cs="Times New Roman"/>
                <w:color w:val="FF0000"/>
                <w:lang w:val="de-DE" w:eastAsia="en-GB"/>
              </w:rPr>
            </w:pPr>
            <w:r w:rsidRPr="00F40589">
              <w:rPr>
                <w:rFonts w:ascii="Times New Roman" w:eastAsia="Calibri" w:hAnsi="Times New Roman" w:cs="Times New Roman"/>
                <w:color w:val="FF0000"/>
                <w:u w:val="single"/>
                <w:lang w:val="de-DE" w:eastAsia="en-GB"/>
              </w:rPr>
              <w:t xml:space="preserve">For an aperiodic SRS triggered in DCI format 1_1 or 1_2, if </w:t>
            </w:r>
            <w:r w:rsidRPr="00F40589">
              <w:rPr>
                <w:rFonts w:ascii="Times New Roman" w:eastAsia="Calibri" w:hAnsi="Times New Roman" w:cs="Times New Roman"/>
                <w:color w:val="FF0000"/>
                <w:u w:val="single"/>
                <w:lang w:eastAsia="en-GB"/>
              </w:rPr>
              <w:t>the UE</w:t>
            </w:r>
            <w:r w:rsidRPr="00F40589">
              <w:rPr>
                <w:rFonts w:ascii="Times New Roman" w:eastAsia="Calibri" w:hAnsi="Times New Roman" w:cs="Times New Roman"/>
                <w:color w:val="FF0000"/>
                <w:u w:val="single"/>
                <w:lang w:val="de-DE" w:eastAsia="en-GB"/>
              </w:rPr>
              <w:t xml:space="preserve"> is configured by </w:t>
            </w:r>
            <w:r w:rsidRPr="00F40589">
              <w:rPr>
                <w:rFonts w:ascii="Times New Roman" w:eastAsia="Calibri" w:hAnsi="Times New Roman" w:cs="Times New Roman"/>
                <w:i/>
                <w:iCs/>
                <w:color w:val="FF0000"/>
                <w:u w:val="single"/>
                <w:lang w:val="de-DE" w:eastAsia="en-GB"/>
              </w:rPr>
              <w:t>SRS-CarrierSwitching</w:t>
            </w:r>
            <w:r w:rsidRPr="00F40589">
              <w:rPr>
                <w:rFonts w:ascii="Times New Roman" w:eastAsia="Calibri" w:hAnsi="Times New Roman" w:cs="Times New Roman"/>
                <w:color w:val="FF0000"/>
                <w:u w:val="single"/>
                <w:lang w:val="de-DE" w:eastAsia="en-GB"/>
              </w:rPr>
              <w:t xml:space="preserve">, </w:t>
            </w:r>
            <w:r w:rsidRPr="00F40589">
              <w:rPr>
                <w:rFonts w:ascii="Times New Roman" w:eastAsia="Calibri" w:hAnsi="Times New Roman" w:cs="Times New Roman"/>
                <w:color w:val="FF0000"/>
                <w:u w:val="single"/>
                <w:lang w:eastAsia="en-GB"/>
              </w:rPr>
              <w:t xml:space="preserve">it </w:t>
            </w:r>
            <w:r w:rsidRPr="00F40589">
              <w:rPr>
                <w:rFonts w:ascii="Times New Roman" w:eastAsia="Calibri" w:hAnsi="Times New Roman" w:cs="Times New Roman"/>
                <w:color w:val="FF0000"/>
                <w:u w:val="single"/>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sidRPr="00F40589">
              <w:rPr>
                <w:rFonts w:ascii="Times New Roman" w:eastAsia="Calibri" w:hAnsi="Times New Roman" w:cs="Times New Roman"/>
                <w:i/>
                <w:iCs/>
                <w:color w:val="FF0000"/>
                <w:u w:val="single"/>
                <w:lang w:val="de-DE" w:eastAsia="en-GB"/>
              </w:rPr>
              <w:t>resourceType</w:t>
            </w:r>
            <w:r w:rsidRPr="00F40589">
              <w:rPr>
                <w:rFonts w:ascii="Times New Roman" w:eastAsia="Calibri" w:hAnsi="Times New Roman" w:cs="Times New Roman"/>
                <w:color w:val="FF0000"/>
                <w:u w:val="single"/>
                <w:lang w:val="de-DE" w:eastAsia="en-GB"/>
              </w:rPr>
              <w:t xml:space="preserve"> in </w:t>
            </w:r>
            <w:r w:rsidRPr="00F40589">
              <w:rPr>
                <w:rFonts w:ascii="Times New Roman" w:eastAsia="Calibri" w:hAnsi="Times New Roman" w:cs="Times New Roman"/>
                <w:i/>
                <w:iCs/>
                <w:color w:val="FF0000"/>
                <w:u w:val="single"/>
                <w:lang w:val="de-DE" w:eastAsia="en-GB"/>
              </w:rPr>
              <w:t>SRS-ResourceSet</w:t>
            </w:r>
            <w:r w:rsidRPr="00F40589">
              <w:rPr>
                <w:rFonts w:ascii="Times New Roman" w:eastAsia="Calibri" w:hAnsi="Times New Roman" w:cs="Times New Roman"/>
                <w:color w:val="FF0000"/>
                <w:u w:val="single"/>
                <w:lang w:val="de-DE" w:eastAsia="en-GB"/>
              </w:rPr>
              <w:t xml:space="preserve"> set to ‘aperiodic’.</w:t>
            </w:r>
          </w:p>
          <w:p w14:paraId="78D0BE25" w14:textId="77777777" w:rsidR="00F40589" w:rsidRPr="00F40589" w:rsidRDefault="00F40589" w:rsidP="00F40589">
            <w:pPr>
              <w:autoSpaceDN w:val="0"/>
              <w:spacing w:afterLines="50" w:after="120"/>
              <w:rPr>
                <w:rFonts w:ascii="Times New Roman" w:eastAsia="Calibri" w:hAnsi="Times New Roman" w:cs="Times New Roman"/>
                <w:lang w:val="en-GB" w:eastAsia="en-GB"/>
              </w:rPr>
            </w:pPr>
            <w:r w:rsidRPr="00F40589">
              <w:rPr>
                <w:rFonts w:ascii="Times New Roman" w:eastAsia="Calibri" w:hAnsi="Times New Roman" w:cs="Times New Roman"/>
                <w:color w:val="000000"/>
                <w:lang w:val="de-DE" w:eastAsia="en-GB"/>
              </w:rPr>
              <w:t>If the UE is not configured for PUSCH/PUCCH transmission on carrier</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 xml:space="preserve">1 </w:t>
            </w:r>
            <w:r w:rsidRPr="00F40589">
              <w:rPr>
                <w:rFonts w:ascii="Times New Roman" w:eastAsia="Calibri" w:hAnsi="Times New Roman" w:cs="Times New Roman"/>
                <w:color w:val="000000"/>
                <w:lang w:val="de-DE" w:eastAsia="en-GB"/>
              </w:rPr>
              <w:t xml:space="preserve">with slot formats comprised of DL and UL symbols, and if the UE is not capable of simultaneous reception and transmission on carrier </w:t>
            </w:r>
            <w:r w:rsidRPr="00F40589">
              <w:rPr>
                <w:rFonts w:ascii="Times New Roman" w:eastAsia="Calibri" w:hAnsi="Times New Roman" w:cs="Times New Roman"/>
                <w:i/>
                <w:iCs/>
                <w:color w:val="000000"/>
                <w:lang w:val="de-DE" w:eastAsia="en-GB"/>
              </w:rPr>
              <w:t>c</w:t>
            </w:r>
            <w:r w:rsidRPr="00F40589">
              <w:rPr>
                <w:rFonts w:ascii="Times New Roman" w:eastAsia="Calibri" w:hAnsi="Times New Roman" w:cs="Times New Roman"/>
                <w:i/>
                <w:iCs/>
                <w:color w:val="000000"/>
                <w:vertAlign w:val="subscript"/>
                <w:lang w:val="de-DE" w:eastAsia="en-GB"/>
              </w:rPr>
              <w:t>1</w:t>
            </w:r>
            <w:r w:rsidRPr="00F40589">
              <w:rPr>
                <w:rFonts w:ascii="Times New Roman" w:eastAsia="Calibri" w:hAnsi="Times New Roman" w:cs="Times New Roman"/>
                <w:color w:val="000000"/>
                <w:vertAlign w:val="subscript"/>
                <w:lang w:val="de-DE" w:eastAsia="en-GB"/>
              </w:rPr>
              <w:t xml:space="preserve"> </w:t>
            </w:r>
            <w:r w:rsidRPr="00F40589">
              <w:rPr>
                <w:rFonts w:ascii="Times New Roman" w:eastAsia="Calibri" w:hAnsi="Times New Roman" w:cs="Times New Roman"/>
                <w:color w:val="000000"/>
                <w:lang w:val="de-DE" w:eastAsia="en-GB"/>
              </w:rPr>
              <w:t>and serving cell</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2</w:t>
            </w:r>
            <w:r w:rsidRPr="00F40589">
              <w:rPr>
                <w:rFonts w:ascii="Times New Roman" w:eastAsia="Calibri" w:hAnsi="Times New Roman" w:cs="Times New Roman"/>
                <w:color w:val="000000"/>
                <w:lang w:val="de-DE" w:eastAsia="en-GB"/>
              </w:rPr>
              <w:t>, the UE is not expected to be configured or indicated with SRS resource(s) such that SRS transmission on carrier</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1</w:t>
            </w:r>
            <w:r w:rsidRPr="00F40589">
              <w:rPr>
                <w:rFonts w:ascii="Times New Roman" w:eastAsia="Calibri" w:hAnsi="Times New Roman" w:cs="Times New Roman"/>
                <w:color w:val="000000"/>
                <w:lang w:val="de-DE" w:eastAsia="en-GB"/>
              </w:rPr>
              <w:t xml:space="preserve"> (including any interruption due to uplink or downlink RF retuning time [11, TS 38.133] as defined by higher layer parameters </w:t>
            </w:r>
            <w:proofErr w:type="spellStart"/>
            <w:r w:rsidRPr="00F40589">
              <w:rPr>
                <w:rFonts w:ascii="Times New Roman" w:eastAsia="Calibri" w:hAnsi="Times New Roman" w:cs="Times New Roman"/>
                <w:i/>
                <w:iCs/>
                <w:lang w:val="en-GB" w:eastAsia="en-GB"/>
              </w:rPr>
              <w:t>switchingTimeUL</w:t>
            </w:r>
            <w:proofErr w:type="spellEnd"/>
            <w:r w:rsidRPr="00F40589">
              <w:rPr>
                <w:rFonts w:ascii="Times New Roman" w:eastAsia="Calibri" w:hAnsi="Times New Roman" w:cs="Times New Roman"/>
                <w:color w:val="000000"/>
                <w:lang w:val="en-GB" w:eastAsia="en-GB"/>
              </w:rPr>
              <w:t xml:space="preserve"> and </w:t>
            </w:r>
            <w:proofErr w:type="spellStart"/>
            <w:r w:rsidRPr="00F40589">
              <w:rPr>
                <w:rFonts w:ascii="Times New Roman" w:eastAsia="Calibri" w:hAnsi="Times New Roman" w:cs="Times New Roman"/>
                <w:i/>
                <w:iCs/>
                <w:lang w:val="en-GB" w:eastAsia="en-GB"/>
              </w:rPr>
              <w:t>switchingTimeDL</w:t>
            </w:r>
            <w:proofErr w:type="spellEnd"/>
            <w:r w:rsidRPr="00F40589">
              <w:rPr>
                <w:rFonts w:ascii="Times New Roman" w:eastAsia="Calibri" w:hAnsi="Times New Roman" w:cs="Times New Roman"/>
                <w:color w:val="000000"/>
                <w:lang w:val="en-GB" w:eastAsia="en-GB"/>
              </w:rPr>
              <w:t xml:space="preserve"> of </w:t>
            </w:r>
            <w:r w:rsidRPr="00F40589">
              <w:rPr>
                <w:rFonts w:ascii="Times New Roman" w:eastAsia="Calibri" w:hAnsi="Times New Roman" w:cs="Times New Roman"/>
                <w:i/>
                <w:iCs/>
                <w:color w:val="000000"/>
                <w:lang w:val="en-GB" w:eastAsia="en-GB"/>
              </w:rPr>
              <w:t>SRS-</w:t>
            </w:r>
            <w:proofErr w:type="spellStart"/>
            <w:r w:rsidRPr="00F40589">
              <w:rPr>
                <w:rFonts w:ascii="Times New Roman" w:eastAsia="Calibri" w:hAnsi="Times New Roman" w:cs="Times New Roman"/>
                <w:i/>
                <w:iCs/>
                <w:color w:val="000000"/>
                <w:lang w:val="en-GB" w:eastAsia="en-GB"/>
              </w:rPr>
              <w:t>SwitchingTimeNR</w:t>
            </w:r>
            <w:proofErr w:type="spellEnd"/>
            <w:r w:rsidRPr="00F40589">
              <w:rPr>
                <w:rFonts w:ascii="Times New Roman" w:eastAsia="Calibri" w:hAnsi="Times New Roman" w:cs="Times New Roman"/>
                <w:color w:val="000000"/>
                <w:lang w:val="de-DE" w:eastAsia="en-GB"/>
              </w:rPr>
              <w:t xml:space="preserve">) would collide with the REs corresponding to the SS/PBCH blocks configured for the UE or the slots belonging to a control resource set indicated by </w:t>
            </w:r>
            <w:r w:rsidRPr="00F40589">
              <w:rPr>
                <w:rFonts w:ascii="Times New Roman" w:eastAsia="Calibri" w:hAnsi="Times New Roman" w:cs="Times New Roman"/>
                <w:i/>
                <w:iCs/>
                <w:lang w:val="en-GB" w:eastAsia="en-GB"/>
              </w:rPr>
              <w:t>MIB</w:t>
            </w:r>
            <w:r w:rsidRPr="00F40589">
              <w:rPr>
                <w:rFonts w:ascii="Times New Roman" w:eastAsia="Calibri" w:hAnsi="Times New Roman" w:cs="Times New Roman"/>
                <w:color w:val="000000"/>
                <w:lang w:val="de-DE" w:eastAsia="en-GB"/>
              </w:rPr>
              <w:t xml:space="preserve"> or </w:t>
            </w:r>
            <w:r w:rsidRPr="00F40589">
              <w:rPr>
                <w:rFonts w:ascii="Times New Roman" w:eastAsia="Calibri" w:hAnsi="Times New Roman" w:cs="Times New Roman"/>
                <w:i/>
                <w:iCs/>
                <w:lang w:val="en-GB" w:eastAsia="en-GB"/>
              </w:rPr>
              <w:t>SIB1</w:t>
            </w:r>
            <w:r w:rsidRPr="00F40589">
              <w:rPr>
                <w:rFonts w:ascii="Times New Roman" w:eastAsia="Calibri" w:hAnsi="Times New Roman" w:cs="Times New Roman"/>
                <w:color w:val="000000"/>
                <w:lang w:val="de-DE" w:eastAsia="en-GB"/>
              </w:rPr>
              <w:t xml:space="preserve"> on serving cell</w:t>
            </w:r>
            <w:r w:rsidRPr="00F40589">
              <w:rPr>
                <w:rFonts w:ascii="Times New Roman" w:eastAsia="Calibri" w:hAnsi="Times New Roman" w:cs="Times New Roman"/>
                <w:i/>
                <w:iCs/>
                <w:color w:val="000000"/>
                <w:lang w:val="de-DE" w:eastAsia="en-GB"/>
              </w:rPr>
              <w:t xml:space="preserve"> c</w:t>
            </w:r>
            <w:r w:rsidRPr="00F40589">
              <w:rPr>
                <w:rFonts w:ascii="Times New Roman" w:eastAsia="Calibri" w:hAnsi="Times New Roman" w:cs="Times New Roman"/>
                <w:i/>
                <w:iCs/>
                <w:color w:val="000000"/>
                <w:vertAlign w:val="subscript"/>
                <w:lang w:val="de-DE" w:eastAsia="en-GB"/>
              </w:rPr>
              <w:t>2</w:t>
            </w:r>
            <w:r w:rsidRPr="00F40589">
              <w:rPr>
                <w:rFonts w:ascii="Times New Roman" w:eastAsia="Calibri" w:hAnsi="Times New Roman" w:cs="Times New Roman"/>
                <w:color w:val="000000"/>
                <w:lang w:val="de-DE" w:eastAsia="en-GB"/>
              </w:rPr>
              <w:t>.</w:t>
            </w:r>
          </w:p>
        </w:tc>
      </w:tr>
    </w:tbl>
    <w:p w14:paraId="6B5EBC4F" w14:textId="77777777" w:rsidR="00F40589" w:rsidRPr="00F40589" w:rsidRDefault="00F40589" w:rsidP="00F40589">
      <w:pPr>
        <w:rPr>
          <w:rFonts w:eastAsia="Calibri"/>
        </w:rPr>
      </w:pPr>
      <w:r w:rsidRPr="00F40589">
        <w:rPr>
          <w:rFonts w:eastAsia="Calibri"/>
        </w:rPr>
        <w:t> </w:t>
      </w:r>
    </w:p>
    <w:p w14:paraId="2C6B036F" w14:textId="77777777" w:rsidR="00F40589" w:rsidRPr="00F40589" w:rsidRDefault="00F40589">
      <w:pPr>
        <w:numPr>
          <w:ilvl w:val="0"/>
          <w:numId w:val="33"/>
        </w:numPr>
        <w:spacing w:before="100" w:beforeAutospacing="1" w:after="100" w:afterAutospacing="1"/>
        <w:rPr>
          <w:rFonts w:ascii="Arial" w:eastAsia="Times New Roman" w:hAnsi="Arial" w:cs="Arial"/>
          <w:sz w:val="21"/>
          <w:szCs w:val="21"/>
          <w:lang w:eastAsia="ko-KR"/>
        </w:rPr>
      </w:pPr>
      <w:r w:rsidRPr="00F40589">
        <w:rPr>
          <w:rFonts w:ascii="Arial" w:eastAsia="Times New Roman" w:hAnsi="Arial" w:cs="Arial"/>
          <w:sz w:val="21"/>
          <w:szCs w:val="21"/>
          <w:lang w:eastAsia="ko-KR"/>
        </w:rPr>
        <w:lastRenderedPageBreak/>
        <w:t>Given the support of cross carrier scheduling for SRS carrier switching, it is noted that the following conclusion can also apply to DCI format 0_2/1_2 </w:t>
      </w:r>
    </w:p>
    <w:tbl>
      <w:tblPr>
        <w:tblW w:w="0" w:type="auto"/>
        <w:tblCellMar>
          <w:left w:w="0" w:type="dxa"/>
          <w:right w:w="0" w:type="dxa"/>
        </w:tblCellMar>
        <w:tblLook w:val="04A0" w:firstRow="1" w:lastRow="0" w:firstColumn="1" w:lastColumn="0" w:noHBand="0" w:noVBand="1"/>
      </w:tblPr>
      <w:tblGrid>
        <w:gridCol w:w="9619"/>
      </w:tblGrid>
      <w:tr w:rsidR="00F40589" w:rsidRPr="00F40589" w14:paraId="1AA1B797" w14:textId="77777777" w:rsidTr="0041195F">
        <w:tc>
          <w:tcPr>
            <w:tcW w:w="961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206F7FFC" w14:textId="77777777" w:rsidR="00F40589" w:rsidRPr="00F40589" w:rsidRDefault="00F40589" w:rsidP="00F40589">
            <w:pPr>
              <w:wordWrap w:val="0"/>
              <w:spacing w:before="100" w:beforeAutospacing="1" w:after="100" w:afterAutospacing="1"/>
              <w:rPr>
                <w:color w:val="493118"/>
              </w:rPr>
            </w:pPr>
            <w:r w:rsidRPr="00F40589">
              <w:rPr>
                <w:rFonts w:ascii="Gulim" w:eastAsia="Gulim" w:hAnsi="Gulim" w:cs="Arial" w:hint="eastAsia"/>
                <w:b/>
                <w:bCs/>
                <w:color w:val="493118"/>
                <w:sz w:val="18"/>
                <w:szCs w:val="18"/>
                <w:lang w:eastAsia="zh-CN"/>
              </w:rPr>
              <w:t>Conclusion (RAN1#99)</w:t>
            </w:r>
          </w:p>
          <w:p w14:paraId="708DA509" w14:textId="77777777" w:rsidR="00F40589" w:rsidRPr="00F40589" w:rsidRDefault="00F40589" w:rsidP="00F40589">
            <w:pPr>
              <w:wordWrap w:val="0"/>
              <w:spacing w:before="100" w:beforeAutospacing="1" w:after="100" w:afterAutospacing="1"/>
              <w:rPr>
                <w:rFonts w:ascii="Arial" w:eastAsia="SimSun" w:hAnsi="Arial" w:cs="Arial"/>
                <w:color w:val="493118"/>
                <w:sz w:val="18"/>
                <w:szCs w:val="18"/>
                <w:lang w:eastAsia="zh-CN"/>
              </w:rPr>
            </w:pPr>
            <w:r w:rsidRPr="00F40589">
              <w:rPr>
                <w:rFonts w:ascii="Arial" w:eastAsia="SimSun" w:hAnsi="Arial" w:cs="Arial"/>
                <w:color w:val="493118"/>
                <w:sz w:val="18"/>
                <w:szCs w:val="18"/>
                <w:lang w:eastAsia="zh-CN"/>
              </w:rPr>
              <w:t xml:space="preserve">If the UE is configured with a carrier indicator field by </w:t>
            </w:r>
            <w:proofErr w:type="spellStart"/>
            <w:r w:rsidRPr="00F40589">
              <w:rPr>
                <w:rFonts w:ascii="Arial" w:eastAsia="SimSun" w:hAnsi="Arial" w:cs="Arial"/>
                <w:color w:val="493118"/>
                <w:sz w:val="18"/>
                <w:szCs w:val="18"/>
                <w:lang w:eastAsia="zh-CN"/>
              </w:rPr>
              <w:t>CrossCarrierSchedulingConfig</w:t>
            </w:r>
            <w:proofErr w:type="spellEnd"/>
            <w:r w:rsidRPr="00F40589">
              <w:rPr>
                <w:rFonts w:ascii="Arial" w:eastAsia="SimSun" w:hAnsi="Arial" w:cs="Arial"/>
                <w:color w:val="493118"/>
                <w:sz w:val="18"/>
                <w:szCs w:val="18"/>
                <w:lang w:eastAsia="zh-CN"/>
              </w:rPr>
              <w:t xml:space="preserve"> , the serving cell of triggered SRS is indicated by the carrier indicator field,  as defined in Subclause 10.1 of [5, TS 38.213].</w:t>
            </w:r>
          </w:p>
          <w:p w14:paraId="050136D8" w14:textId="77777777" w:rsidR="00F40589" w:rsidRPr="00F40589" w:rsidRDefault="00F40589" w:rsidP="00F40589">
            <w:pPr>
              <w:wordWrap w:val="0"/>
            </w:pPr>
            <w:r w:rsidRPr="00F40589">
              <w:rPr>
                <w:rFonts w:ascii="Times New Roman" w:hAnsi="Times New Roman" w:cs="Times New Roman"/>
                <w:sz w:val="20"/>
                <w:szCs w:val="20"/>
                <w:highlight w:val="yellow"/>
              </w:rPr>
              <w:t>Applies only for DCI format 0_1 and 1_1</w:t>
            </w:r>
          </w:p>
        </w:tc>
      </w:tr>
    </w:tbl>
    <w:p w14:paraId="490CDB65" w14:textId="77777777" w:rsidR="00F40589" w:rsidRPr="00F40589" w:rsidRDefault="00F40589" w:rsidP="00F40589">
      <w:pPr>
        <w:rPr>
          <w:rFonts w:ascii="Arial" w:eastAsia="Times New Roman" w:hAnsi="Arial" w:cs="Arial"/>
          <w:sz w:val="20"/>
          <w:szCs w:val="20"/>
        </w:rPr>
      </w:pPr>
    </w:p>
    <w:p w14:paraId="16DCA858" w14:textId="1CC95BD5" w:rsidR="003935B9" w:rsidRDefault="003935B9" w:rsidP="003935B9">
      <w:pPr>
        <w:pStyle w:val="Heading2"/>
      </w:pPr>
      <w:r>
        <w:t xml:space="preserve">3.2 Agreements </w:t>
      </w:r>
    </w:p>
    <w:p w14:paraId="73D4AC34" w14:textId="19F3B551" w:rsidR="003935B9" w:rsidRDefault="003935B9" w:rsidP="003935B9">
      <w:pPr>
        <w:rPr>
          <w:rFonts w:eastAsia="Times New Roman" w:cs="Arial"/>
          <w:sz w:val="21"/>
          <w:szCs w:val="21"/>
          <w:lang w:eastAsia="ko-KR"/>
        </w:rPr>
      </w:pPr>
      <w:r>
        <w:rPr>
          <w:lang w:val="en-GB"/>
        </w:rPr>
        <w:t xml:space="preserve">Proposals 2.1.1, 2.1.2, and 2.2 were agreed (with a revision removing a typo </w:t>
      </w:r>
      <w:r w:rsidRPr="008B3D1D">
        <w:rPr>
          <w:rFonts w:ascii="Arial" w:eastAsia="Times New Roman" w:hAnsi="Arial" w:cs="Arial"/>
          <w:strike/>
          <w:color w:val="FF0000"/>
          <w:sz w:val="21"/>
          <w:szCs w:val="21"/>
          <w:lang w:eastAsia="ko-KR"/>
        </w:rPr>
        <w:t>0_2/</w:t>
      </w:r>
      <w:r w:rsidRPr="00F40589">
        <w:rPr>
          <w:rFonts w:ascii="Arial" w:eastAsia="Times New Roman" w:hAnsi="Arial" w:cs="Arial"/>
          <w:sz w:val="21"/>
          <w:szCs w:val="21"/>
          <w:lang w:eastAsia="ko-KR"/>
        </w:rPr>
        <w:t>1_2</w:t>
      </w:r>
      <w:r>
        <w:rPr>
          <w:rFonts w:eastAsia="Times New Roman" w:cs="Arial"/>
          <w:sz w:val="21"/>
          <w:szCs w:val="21"/>
          <w:lang w:eastAsia="ko-KR"/>
        </w:rPr>
        <w:t xml:space="preserve">), as copied below.  </w:t>
      </w:r>
    </w:p>
    <w:p w14:paraId="357F9189" w14:textId="77777777" w:rsidR="00452AAE" w:rsidRPr="003935B9" w:rsidRDefault="00452AAE" w:rsidP="003935B9">
      <w:pPr>
        <w:rPr>
          <w:lang w:val="en-GB" w:eastAsia="ja-JP"/>
        </w:rPr>
      </w:pPr>
    </w:p>
    <w:p w14:paraId="33939BB1" w14:textId="77777777" w:rsidR="003935B9" w:rsidRPr="003935B9" w:rsidRDefault="003935B9" w:rsidP="003935B9">
      <w:pPr>
        <w:rPr>
          <w:rFonts w:ascii="Times" w:eastAsia="Calibri" w:hAnsi="Times" w:cs="Times New Roman"/>
          <w:sz w:val="20"/>
          <w:szCs w:val="24"/>
        </w:rPr>
      </w:pPr>
      <w:r w:rsidRPr="003935B9">
        <w:rPr>
          <w:rFonts w:eastAsia="Calibri"/>
          <w:b/>
          <w:bCs/>
          <w:u w:val="single"/>
        </w:rPr>
        <w:t>Conclusion</w:t>
      </w:r>
    </w:p>
    <w:p w14:paraId="40C8A82C" w14:textId="77777777" w:rsidR="003935B9" w:rsidRPr="003935B9" w:rsidRDefault="003935B9" w:rsidP="003935B9">
      <w:pPr>
        <w:rPr>
          <w:rFonts w:eastAsia="Calibri"/>
        </w:rPr>
      </w:pPr>
      <w:r w:rsidRPr="003935B9">
        <w:rPr>
          <w:rFonts w:eastAsia="Calibri"/>
          <w:b/>
          <w:bCs/>
        </w:rPr>
        <w:t>Minimum support for aperiodic SRS carrier switching triggered by DCI 1_1/1_2 requires the capabilities</w:t>
      </w:r>
    </w:p>
    <w:p w14:paraId="6CE875C6" w14:textId="77777777" w:rsidR="003935B9" w:rsidRPr="003935B9" w:rsidRDefault="003935B9">
      <w:pPr>
        <w:numPr>
          <w:ilvl w:val="0"/>
          <w:numId w:val="34"/>
        </w:numPr>
        <w:spacing w:before="100" w:beforeAutospacing="1" w:after="100" w:afterAutospacing="1"/>
        <w:rPr>
          <w:rFonts w:eastAsia="Times New Roman"/>
        </w:rPr>
      </w:pPr>
      <w:proofErr w:type="spellStart"/>
      <w:r w:rsidRPr="003935B9">
        <w:rPr>
          <w:rFonts w:ascii="Arial" w:eastAsia="Times New Roman" w:hAnsi="Arial" w:cs="Arial"/>
          <w:b/>
          <w:bCs/>
          <w:i/>
          <w:iCs/>
          <w:szCs w:val="20"/>
        </w:rPr>
        <w:t>srs-CarrierSwitch</w:t>
      </w:r>
      <w:proofErr w:type="spellEnd"/>
      <w:r w:rsidRPr="003935B9">
        <w:rPr>
          <w:rFonts w:ascii="Arial" w:eastAsia="Times New Roman" w:hAnsi="Arial" w:cs="Arial"/>
          <w:b/>
          <w:bCs/>
          <w:szCs w:val="20"/>
        </w:rPr>
        <w:t> (feature group 2-56) and its prerequisite(s) as specified in 38.306. </w:t>
      </w:r>
    </w:p>
    <w:p w14:paraId="2CFB2C4F" w14:textId="77777777" w:rsidR="003935B9" w:rsidRPr="003935B9" w:rsidRDefault="003935B9">
      <w:pPr>
        <w:numPr>
          <w:ilvl w:val="0"/>
          <w:numId w:val="34"/>
        </w:numPr>
        <w:spacing w:before="100" w:beforeAutospacing="1" w:after="100" w:afterAutospacing="1"/>
        <w:rPr>
          <w:rFonts w:eastAsia="Times New Roman"/>
        </w:rPr>
      </w:pPr>
      <w:r w:rsidRPr="003935B9">
        <w:rPr>
          <w:rFonts w:ascii="Arial" w:eastAsia="Times New Roman" w:hAnsi="Arial" w:cs="Arial"/>
          <w:b/>
          <w:bCs/>
          <w:szCs w:val="20"/>
        </w:rPr>
        <w:t>Basic DL NR-NR CA operation, </w:t>
      </w:r>
      <w:proofErr w:type="spellStart"/>
      <w:r w:rsidRPr="003935B9">
        <w:rPr>
          <w:rFonts w:ascii="Arial" w:eastAsia="Times New Roman" w:hAnsi="Arial" w:cs="Arial"/>
          <w:b/>
          <w:bCs/>
          <w:i/>
          <w:iCs/>
          <w:szCs w:val="20"/>
        </w:rPr>
        <w:t>supportedBandCombinationList</w:t>
      </w:r>
      <w:proofErr w:type="spellEnd"/>
      <w:r w:rsidRPr="003935B9">
        <w:rPr>
          <w:rFonts w:ascii="Arial" w:eastAsia="Times New Roman" w:hAnsi="Arial" w:cs="Arial"/>
          <w:b/>
          <w:bCs/>
          <w:i/>
          <w:iCs/>
          <w:szCs w:val="20"/>
        </w:rPr>
        <w:t xml:space="preserve"> </w:t>
      </w:r>
      <w:r w:rsidRPr="003935B9">
        <w:rPr>
          <w:rFonts w:ascii="Arial" w:eastAsia="Times New Roman" w:hAnsi="Arial" w:cs="Arial"/>
          <w:b/>
          <w:bCs/>
          <w:szCs w:val="20"/>
        </w:rPr>
        <w:t> (FG 6-5), e.g. since 38.214 section 6.2.1.3 requires switching among carriers of serving cells</w:t>
      </w:r>
    </w:p>
    <w:p w14:paraId="3ADFA472" w14:textId="77777777" w:rsidR="003935B9" w:rsidRPr="003935B9" w:rsidRDefault="003935B9">
      <w:pPr>
        <w:numPr>
          <w:ilvl w:val="0"/>
          <w:numId w:val="34"/>
        </w:numPr>
        <w:spacing w:before="100" w:beforeAutospacing="1" w:after="100" w:afterAutospacing="1"/>
        <w:rPr>
          <w:rFonts w:eastAsia="Times New Roman"/>
        </w:rPr>
      </w:pPr>
      <w:proofErr w:type="spellStart"/>
      <w:r w:rsidRPr="003935B9">
        <w:rPr>
          <w:rFonts w:ascii="Arial" w:eastAsia="Times New Roman" w:hAnsi="Arial" w:cs="Arial"/>
          <w:b/>
          <w:bCs/>
          <w:szCs w:val="20"/>
        </w:rPr>
        <w:t>srs-TxSwitch</w:t>
      </w:r>
      <w:proofErr w:type="spellEnd"/>
      <w:r w:rsidRPr="003935B9">
        <w:rPr>
          <w:rFonts w:ascii="Arial" w:eastAsia="Times New Roman" w:hAnsi="Arial" w:cs="Arial"/>
          <w:b/>
          <w:bCs/>
          <w:szCs w:val="20"/>
        </w:rPr>
        <w:t xml:space="preserve"> (FG 2-55), as inferred by the similar requirement for format 2_3 in 38.214 section 6.1.2.3</w:t>
      </w:r>
    </w:p>
    <w:p w14:paraId="30B489C6" w14:textId="77777777" w:rsidR="003935B9" w:rsidRPr="003935B9" w:rsidRDefault="003935B9" w:rsidP="003935B9">
      <w:pPr>
        <w:rPr>
          <w:rFonts w:eastAsia="Calibri"/>
        </w:rPr>
      </w:pPr>
      <w:r w:rsidRPr="003935B9">
        <w:rPr>
          <w:rFonts w:eastAsia="Calibri"/>
          <w:b/>
          <w:bCs/>
        </w:rPr>
        <w:t>If cross carrier scheduling is to be used for SRS carrier switching triggered by DCI 1_1/1_2, the additional capability is needed:</w:t>
      </w:r>
    </w:p>
    <w:p w14:paraId="19163B09" w14:textId="77777777" w:rsidR="003935B9" w:rsidRPr="003935B9" w:rsidRDefault="003935B9">
      <w:pPr>
        <w:numPr>
          <w:ilvl w:val="0"/>
          <w:numId w:val="35"/>
        </w:numPr>
        <w:spacing w:before="100" w:beforeAutospacing="1" w:after="100" w:afterAutospacing="1"/>
        <w:rPr>
          <w:rFonts w:eastAsia="Times New Roman"/>
        </w:rPr>
      </w:pPr>
      <w:proofErr w:type="spellStart"/>
      <w:r w:rsidRPr="003935B9">
        <w:rPr>
          <w:rFonts w:eastAsia="Times New Roman"/>
          <w:b/>
          <w:bCs/>
        </w:rPr>
        <w:t>crossCarrierScheduling-SameSCS</w:t>
      </w:r>
      <w:proofErr w:type="spellEnd"/>
      <w:r w:rsidRPr="003935B9">
        <w:rPr>
          <w:rFonts w:eastAsia="Times New Roman"/>
          <w:b/>
          <w:bCs/>
        </w:rPr>
        <w:t xml:space="preserve"> (FG 6-10) if triggering cell and target cell for A-SRS CS are not the same.</w:t>
      </w:r>
    </w:p>
    <w:p w14:paraId="04E39467" w14:textId="77777777" w:rsidR="003935B9" w:rsidRPr="003935B9" w:rsidRDefault="003935B9" w:rsidP="003935B9">
      <w:pPr>
        <w:wordWrap w:val="0"/>
        <w:rPr>
          <w:rFonts w:eastAsia="Calibri"/>
          <w:b/>
          <w:bCs/>
        </w:rPr>
      </w:pPr>
    </w:p>
    <w:p w14:paraId="29C0D583" w14:textId="77777777" w:rsidR="003935B9" w:rsidRPr="003935B9" w:rsidRDefault="003935B9" w:rsidP="003935B9">
      <w:pPr>
        <w:wordWrap w:val="0"/>
        <w:rPr>
          <w:rFonts w:eastAsia="Calibri"/>
          <w:b/>
          <w:bCs/>
          <w:highlight w:val="green"/>
        </w:rPr>
      </w:pPr>
      <w:r w:rsidRPr="003935B9">
        <w:rPr>
          <w:rFonts w:eastAsia="Calibri"/>
          <w:b/>
          <w:bCs/>
          <w:highlight w:val="green"/>
        </w:rPr>
        <w:t>Agreement</w:t>
      </w:r>
    </w:p>
    <w:p w14:paraId="65CBCEDD" w14:textId="77777777" w:rsidR="003935B9" w:rsidRPr="003935B9" w:rsidRDefault="003935B9" w:rsidP="003935B9">
      <w:pPr>
        <w:wordWrap w:val="0"/>
        <w:rPr>
          <w:rFonts w:eastAsia="Calibri"/>
        </w:rPr>
      </w:pPr>
      <w:r w:rsidRPr="003935B9">
        <w:rPr>
          <w:rFonts w:eastAsia="Calibri"/>
          <w:b/>
          <w:bCs/>
        </w:rPr>
        <w:t>Alt 1 from RAN#114, “RAN1 concludes that DCI 1_1 and 1_2 triggering are supported, </w:t>
      </w:r>
      <w:r w:rsidRPr="003935B9">
        <w:rPr>
          <w:rFonts w:eastAsia="Calibri"/>
          <w:b/>
          <w:bCs/>
          <w:color w:val="FF0000"/>
          <w:u w:val="single"/>
        </w:rPr>
        <w:t>subject to existing UE capabilities,</w:t>
      </w:r>
      <w:r w:rsidRPr="003935B9">
        <w:rPr>
          <w:rFonts w:eastAsia="Calibri"/>
          <w:b/>
          <w:bCs/>
          <w:color w:val="FF0000"/>
        </w:rPr>
        <w:t> </w:t>
      </w:r>
      <w:r w:rsidRPr="003935B9">
        <w:rPr>
          <w:rFonts w:eastAsia="Calibri"/>
          <w:b/>
          <w:bCs/>
        </w:rPr>
        <w:t>for aperiodic SRS carrier switching in Rel-15” is agreed as </w:t>
      </w:r>
      <w:r w:rsidRPr="003935B9">
        <w:rPr>
          <w:rFonts w:eastAsia="Calibri"/>
          <w:b/>
          <w:bCs/>
          <w:color w:val="FF0000"/>
          <w:u w:val="single"/>
        </w:rPr>
        <w:t>updated</w:t>
      </w:r>
      <w:r w:rsidRPr="003935B9">
        <w:rPr>
          <w:rFonts w:eastAsia="Calibri"/>
          <w:b/>
          <w:bCs/>
        </w:rPr>
        <w:t>, and no new UE capability is defined for the support of DCI 1_1 and 1_2 triggering for aperiodic SRS carrier switching in the case where SRS is triggered by a single DCI.</w:t>
      </w:r>
    </w:p>
    <w:p w14:paraId="56CBF10A" w14:textId="79FEF594" w:rsidR="003935B9" w:rsidRPr="00452AAE" w:rsidRDefault="003935B9">
      <w:pPr>
        <w:numPr>
          <w:ilvl w:val="0"/>
          <w:numId w:val="36"/>
        </w:numPr>
        <w:wordWrap w:val="0"/>
        <w:spacing w:before="100" w:beforeAutospacing="1" w:after="100" w:afterAutospacing="1"/>
        <w:rPr>
          <w:rFonts w:eastAsia="Times New Roman"/>
        </w:rPr>
      </w:pPr>
      <w:r w:rsidRPr="003935B9">
        <w:rPr>
          <w:rFonts w:ascii="Arial" w:eastAsia="Times New Roman" w:hAnsi="Arial" w:cs="Arial"/>
          <w:b/>
          <w:bCs/>
          <w:szCs w:val="20"/>
        </w:rPr>
        <w:t>FG 22-8, if indicated, also applies to SRS carrier switching (according to current specifications)</w:t>
      </w:r>
    </w:p>
    <w:p w14:paraId="4520338A" w14:textId="77777777" w:rsidR="00452AAE" w:rsidRPr="003935B9" w:rsidRDefault="00452AAE" w:rsidP="00452AAE">
      <w:pPr>
        <w:wordWrap w:val="0"/>
        <w:spacing w:before="100" w:beforeAutospacing="1" w:after="100" w:afterAutospacing="1"/>
        <w:rPr>
          <w:rFonts w:eastAsia="Times New Roman"/>
        </w:rPr>
      </w:pPr>
    </w:p>
    <w:p w14:paraId="68EAF707" w14:textId="77777777" w:rsidR="003935B9" w:rsidRPr="003935B9" w:rsidRDefault="003935B9" w:rsidP="003935B9">
      <w:pPr>
        <w:rPr>
          <w:rFonts w:eastAsia="Calibri"/>
          <w:b/>
          <w:bCs/>
          <w:highlight w:val="yellow"/>
          <w:u w:val="single"/>
          <w:lang w:eastAsia="ja-JP"/>
        </w:rPr>
      </w:pPr>
      <w:r w:rsidRPr="003935B9">
        <w:rPr>
          <w:rFonts w:eastAsia="Calibri"/>
          <w:b/>
          <w:bCs/>
          <w:highlight w:val="yellow"/>
          <w:u w:val="single"/>
          <w:lang w:eastAsia="ja-JP"/>
        </w:rPr>
        <w:t>Proposal 2.2:</w:t>
      </w:r>
    </w:p>
    <w:p w14:paraId="1913C50D" w14:textId="77777777" w:rsidR="003935B9" w:rsidRPr="003935B9" w:rsidRDefault="003935B9">
      <w:pPr>
        <w:numPr>
          <w:ilvl w:val="0"/>
          <w:numId w:val="37"/>
        </w:numPr>
        <w:rPr>
          <w:rFonts w:ascii="Arial" w:eastAsia="Times New Roman" w:hAnsi="Arial" w:cs="Arial"/>
          <w:szCs w:val="20"/>
          <w:lang w:val="x-none"/>
        </w:rPr>
      </w:pPr>
      <w:r w:rsidRPr="003935B9">
        <w:rPr>
          <w:rFonts w:ascii="Arial" w:eastAsia="Times New Roman" w:hAnsi="Arial" w:cs="Arial"/>
          <w:color w:val="FF0000"/>
          <w:szCs w:val="20"/>
          <w:u w:val="single"/>
          <w:lang w:val="x-none"/>
        </w:rPr>
        <w:t>Change</w:t>
      </w:r>
      <w:r w:rsidRPr="003935B9">
        <w:rPr>
          <w:rFonts w:ascii="Arial" w:eastAsia="Times New Roman" w:hAnsi="Arial" w:cs="Arial"/>
          <w:color w:val="FF0000"/>
          <w:szCs w:val="20"/>
          <w:lang w:val="x-none"/>
        </w:rPr>
        <w:t xml:space="preserve"> </w:t>
      </w:r>
      <w:r w:rsidRPr="003935B9">
        <w:rPr>
          <w:rFonts w:ascii="Arial" w:eastAsia="Times New Roman" w:hAnsi="Arial" w:cs="Arial"/>
          <w:szCs w:val="20"/>
          <w:lang w:val="x-none"/>
        </w:rPr>
        <w:t xml:space="preserve">38.214 section 6.2.1.3 in a Rel-17/18 CR as follows, and as given in </w:t>
      </w:r>
      <w:r w:rsidRPr="003935B9">
        <w:rPr>
          <w:rFonts w:ascii="Arial" w:eastAsia="Times New Roman" w:hAnsi="Arial" w:cs="Arial"/>
          <w:szCs w:val="20"/>
          <w:lang w:val="x-none"/>
        </w:rPr>
        <w:fldChar w:fldCharType="begin"/>
      </w:r>
      <w:r w:rsidRPr="003935B9">
        <w:rPr>
          <w:rFonts w:ascii="Arial" w:eastAsia="Times New Roman" w:hAnsi="Arial" w:cs="Arial"/>
          <w:szCs w:val="20"/>
          <w:lang w:val="x-none"/>
        </w:rPr>
        <w:instrText xml:space="preserve"> REF _Ref151027384 \r \h </w:instrText>
      </w:r>
      <w:r w:rsidRPr="003935B9">
        <w:rPr>
          <w:rFonts w:ascii="Arial" w:eastAsia="Times New Roman" w:hAnsi="Arial" w:cs="Arial"/>
          <w:szCs w:val="20"/>
          <w:lang w:val="x-none"/>
        </w:rPr>
      </w:r>
      <w:r w:rsidRPr="003935B9">
        <w:rPr>
          <w:rFonts w:ascii="Arial" w:eastAsia="Times New Roman" w:hAnsi="Arial" w:cs="Arial"/>
          <w:szCs w:val="20"/>
          <w:lang w:val="x-none"/>
        </w:rPr>
        <w:fldChar w:fldCharType="separate"/>
      </w:r>
      <w:r w:rsidRPr="003935B9">
        <w:rPr>
          <w:rFonts w:ascii="Arial" w:eastAsia="Times New Roman" w:hAnsi="Arial" w:cs="Arial"/>
          <w:szCs w:val="20"/>
          <w:lang w:val="x-none"/>
        </w:rPr>
        <w:t>[4]</w:t>
      </w:r>
      <w:r w:rsidRPr="003935B9">
        <w:rPr>
          <w:rFonts w:ascii="Arial" w:eastAsia="Times New Roman" w:hAnsi="Arial" w:cs="Arial"/>
          <w:szCs w:val="20"/>
          <w:lang w:val="x-none"/>
        </w:rPr>
        <w:fldChar w:fldCharType="end"/>
      </w:r>
    </w:p>
    <w:p w14:paraId="267B40B7" w14:textId="77777777" w:rsidR="003935B9" w:rsidRPr="003935B9" w:rsidRDefault="003935B9">
      <w:pPr>
        <w:numPr>
          <w:ilvl w:val="1"/>
          <w:numId w:val="37"/>
        </w:numPr>
        <w:rPr>
          <w:rFonts w:ascii="Arial" w:eastAsia="Times New Roman" w:hAnsi="Arial" w:cs="Arial"/>
          <w:szCs w:val="20"/>
          <w:lang w:val="x-none"/>
        </w:rPr>
      </w:pPr>
      <w:r w:rsidRPr="003935B9">
        <w:rPr>
          <w:rFonts w:ascii="Arial" w:eastAsia="Times New Roman" w:hAnsi="Arial" w:cs="Arial"/>
          <w:szCs w:val="20"/>
          <w:lang w:val="x-none"/>
        </w:rPr>
        <w:t>Capture on the cover sheet of the CR: “This CR can be implemented in earlier releases than the CR without causing interoperability issues”</w:t>
      </w:r>
    </w:p>
    <w:p w14:paraId="616E80C6" w14:textId="77777777" w:rsidR="003935B9" w:rsidRPr="003935B9" w:rsidRDefault="003935B9" w:rsidP="003935B9">
      <w:pPr>
        <w:rPr>
          <w:rFonts w:ascii="Arial" w:eastAsia="Times New Roman" w:hAnsi="Arial" w:cs="Arial"/>
          <w:szCs w:val="20"/>
          <w:lang w:val="x-none"/>
        </w:rPr>
      </w:pPr>
    </w:p>
    <w:p w14:paraId="674F1307" w14:textId="77777777" w:rsidR="003935B9" w:rsidRPr="003935B9" w:rsidRDefault="003935B9" w:rsidP="003935B9">
      <w:pPr>
        <w:rPr>
          <w:rFonts w:ascii="Times" w:eastAsia="Calibri" w:hAnsi="Times" w:cs="Times New Roman"/>
          <w:i/>
          <w:iCs/>
          <w:szCs w:val="24"/>
          <w:lang w:val="en-GB"/>
        </w:rPr>
      </w:pPr>
      <w:r w:rsidRPr="003935B9">
        <w:rPr>
          <w:rFonts w:eastAsia="Calibri"/>
          <w:i/>
          <w:iCs/>
          <w:u w:val="single"/>
        </w:rPr>
        <w:t>Text Proposal 2.2</w:t>
      </w:r>
    </w:p>
    <w:tbl>
      <w:tblPr>
        <w:tblW w:w="0" w:type="auto"/>
        <w:tblCellMar>
          <w:left w:w="0" w:type="dxa"/>
          <w:right w:w="0" w:type="dxa"/>
        </w:tblCellMar>
        <w:tblLook w:val="04A0" w:firstRow="1" w:lastRow="0" w:firstColumn="1" w:lastColumn="0" w:noHBand="0" w:noVBand="1"/>
      </w:tblPr>
      <w:tblGrid>
        <w:gridCol w:w="9619"/>
      </w:tblGrid>
      <w:tr w:rsidR="003935B9" w:rsidRPr="003935B9" w14:paraId="6B7F2FD7" w14:textId="77777777" w:rsidTr="0041195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9F159" w14:textId="77777777" w:rsidR="003935B9" w:rsidRPr="003935B9" w:rsidRDefault="003935B9" w:rsidP="003935B9">
            <w:pPr>
              <w:spacing w:after="180"/>
              <w:rPr>
                <w:rFonts w:ascii="Times New Roman" w:eastAsia="Calibri" w:hAnsi="Times New Roman"/>
                <w:color w:val="FF0000"/>
                <w:u w:val="single"/>
                <w:lang w:val="de-DE"/>
              </w:rPr>
            </w:pPr>
            <w:r w:rsidRPr="003935B9">
              <w:rPr>
                <w:rFonts w:ascii="Times New Roman" w:eastAsia="Calibri" w:hAnsi="Times New Roman"/>
                <w:color w:val="000000"/>
                <w:lang w:val="de-DE"/>
              </w:rPr>
              <w:t xml:space="preserve">For an aperiodic SRS triggered in DCI format 2_3 and if the UE is configured with higher layer parameter </w:t>
            </w:r>
            <w:proofErr w:type="spellStart"/>
            <w:r w:rsidRPr="003935B9">
              <w:rPr>
                <w:rFonts w:ascii="Times New Roman" w:eastAsia="Calibri" w:hAnsi="Times New Roman"/>
                <w:i/>
                <w:iCs/>
              </w:rPr>
              <w:t>srs</w:t>
            </w:r>
            <w:proofErr w:type="spellEnd"/>
            <w:r w:rsidRPr="003935B9">
              <w:rPr>
                <w:rFonts w:ascii="Times New Roman" w:eastAsia="Calibri" w:hAnsi="Times New Roman"/>
                <w:i/>
                <w:iCs/>
              </w:rPr>
              <w:t>-TPC-PDCCH-Group</w:t>
            </w:r>
            <w:r w:rsidRPr="003935B9">
              <w:rPr>
                <w:rFonts w:ascii="Times New Roman" w:eastAsia="Calibri" w:hAnsi="Times New Roman"/>
                <w:color w:val="000000"/>
                <w:lang w:val="de-DE"/>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from </w:t>
            </w:r>
            <w:r w:rsidRPr="003935B9">
              <w:rPr>
                <w:rFonts w:ascii="Times New Roman" w:eastAsia="Calibri" w:hAnsi="Times New Roman"/>
                <w:i/>
                <w:iCs/>
                <w:color w:val="000000"/>
                <w:lang w:val="de-DE"/>
              </w:rPr>
              <w:t>srs-ResourceSetToAddModList</w:t>
            </w:r>
            <w:r w:rsidRPr="003935B9">
              <w:rPr>
                <w:rFonts w:ascii="Times New Roman" w:eastAsia="Calibri" w:hAnsi="Times New Roman"/>
                <w:color w:val="000000"/>
                <w:lang w:val="de-DE"/>
              </w:rPr>
              <w:t xml:space="preserve"> with higher layer parameter </w:t>
            </w:r>
            <w:r w:rsidRPr="003935B9">
              <w:rPr>
                <w:rFonts w:ascii="Times New Roman" w:eastAsia="Calibri" w:hAnsi="Times New Roman"/>
                <w:i/>
                <w:iCs/>
                <w:color w:val="000000"/>
                <w:lang w:val="de-DE"/>
              </w:rPr>
              <w:t>usage</w:t>
            </w:r>
            <w:r w:rsidRPr="003935B9">
              <w:rPr>
                <w:rFonts w:ascii="Times New Roman" w:eastAsia="Calibri" w:hAnsi="Times New Roman"/>
                <w:color w:val="000000"/>
                <w:lang w:val="de-DE"/>
              </w:rPr>
              <w:t xml:space="preserve"> set to 'antennaSwitching' and higher layer parameter </w:t>
            </w:r>
            <w:r w:rsidRPr="003935B9">
              <w:rPr>
                <w:rFonts w:ascii="Times New Roman" w:eastAsia="Calibri" w:hAnsi="Times New Roman"/>
                <w:i/>
                <w:iCs/>
                <w:color w:val="000000"/>
                <w:lang w:val="de-DE"/>
              </w:rPr>
              <w:t>resourceType</w:t>
            </w:r>
            <w:r w:rsidRPr="003935B9">
              <w:rPr>
                <w:rFonts w:ascii="Times New Roman" w:eastAsia="Calibri" w:hAnsi="Times New Roman"/>
                <w:color w:val="000000"/>
                <w:lang w:val="de-DE"/>
              </w:rPr>
              <w:t xml:space="preserve"> in </w:t>
            </w:r>
            <w:r w:rsidRPr="003935B9">
              <w:rPr>
                <w:rFonts w:ascii="Times New Roman" w:eastAsia="Calibri" w:hAnsi="Times New Roman"/>
                <w:i/>
                <w:iCs/>
                <w:color w:val="000000"/>
                <w:lang w:val="de-DE"/>
              </w:rPr>
              <w:t>SRS-ResourceSet</w:t>
            </w:r>
            <w:r w:rsidRPr="003935B9">
              <w:rPr>
                <w:rFonts w:ascii="Times New Roman" w:eastAsia="Calibri" w:hAnsi="Times New Roman"/>
                <w:color w:val="000000"/>
                <w:lang w:val="de-DE"/>
              </w:rPr>
              <w:t xml:space="preserve"> set to 'aperiodic'.</w:t>
            </w:r>
          </w:p>
          <w:p w14:paraId="2FCCBC33" w14:textId="77777777" w:rsidR="003935B9" w:rsidRPr="003935B9" w:rsidRDefault="003935B9" w:rsidP="003935B9">
            <w:pPr>
              <w:spacing w:after="180"/>
              <w:rPr>
                <w:rFonts w:ascii="Times New Roman" w:eastAsia="Calibri" w:hAnsi="Times New Roman"/>
                <w:color w:val="FF0000"/>
                <w:lang w:val="de-DE" w:eastAsia="en-GB"/>
              </w:rPr>
            </w:pPr>
            <w:r w:rsidRPr="003935B9">
              <w:rPr>
                <w:rFonts w:ascii="Times New Roman" w:eastAsia="Calibri" w:hAnsi="Times New Roman"/>
                <w:color w:val="FF0000"/>
                <w:u w:val="single"/>
                <w:lang w:val="de-DE" w:eastAsia="en-GB"/>
              </w:rPr>
              <w:t xml:space="preserve">For an aperiodic SRS triggered in DCI format 1_1 or 1_2, if </w:t>
            </w:r>
            <w:r w:rsidRPr="003935B9">
              <w:rPr>
                <w:rFonts w:ascii="Times New Roman" w:eastAsia="Calibri" w:hAnsi="Times New Roman"/>
                <w:color w:val="FF0000"/>
                <w:u w:val="single"/>
                <w:lang w:eastAsia="en-GB"/>
              </w:rPr>
              <w:t>the UE</w:t>
            </w:r>
            <w:r w:rsidRPr="003935B9">
              <w:rPr>
                <w:rFonts w:ascii="Times New Roman" w:eastAsia="Calibri" w:hAnsi="Times New Roman"/>
                <w:color w:val="FF0000"/>
                <w:u w:val="single"/>
                <w:lang w:val="de-DE" w:eastAsia="en-GB"/>
              </w:rPr>
              <w:t xml:space="preserve"> is configured by </w:t>
            </w:r>
            <w:r w:rsidRPr="003935B9">
              <w:rPr>
                <w:rFonts w:ascii="Times New Roman" w:eastAsia="Calibri" w:hAnsi="Times New Roman"/>
                <w:i/>
                <w:iCs/>
                <w:color w:val="FF0000"/>
                <w:u w:val="single"/>
                <w:lang w:val="de-DE" w:eastAsia="en-GB"/>
              </w:rPr>
              <w:t>SRS-CarrierSwitching</w:t>
            </w:r>
            <w:r w:rsidRPr="003935B9">
              <w:rPr>
                <w:rFonts w:ascii="Times New Roman" w:eastAsia="Calibri" w:hAnsi="Times New Roman"/>
                <w:color w:val="FF0000"/>
                <w:u w:val="single"/>
                <w:lang w:val="de-DE" w:eastAsia="en-GB"/>
              </w:rPr>
              <w:t xml:space="preserve">, </w:t>
            </w:r>
            <w:r w:rsidRPr="003935B9">
              <w:rPr>
                <w:rFonts w:ascii="Times New Roman" w:eastAsia="Calibri" w:hAnsi="Times New Roman"/>
                <w:color w:val="FF0000"/>
                <w:u w:val="single"/>
                <w:lang w:eastAsia="en-GB"/>
              </w:rPr>
              <w:t xml:space="preserve">it </w:t>
            </w:r>
            <w:r w:rsidRPr="003935B9">
              <w:rPr>
                <w:rFonts w:ascii="Times New Roman" w:eastAsia="Calibri" w:hAnsi="Times New Roman"/>
                <w:color w:val="FF0000"/>
                <w:u w:val="single"/>
                <w:lang w:val="de-DE" w:eastAsia="en-GB"/>
              </w:rPr>
              <w:t xml:space="preserve">transmits SRS on one serving cell not configured for PUSCH/PUCCH transmission scheduled by the DCI and the UE in the serving cell transmits the configured one or two SRS resource </w:t>
            </w:r>
            <w:r w:rsidRPr="003935B9">
              <w:rPr>
                <w:rFonts w:ascii="Times New Roman" w:eastAsia="Calibri" w:hAnsi="Times New Roman"/>
                <w:color w:val="FF0000"/>
                <w:u w:val="single"/>
                <w:lang w:val="de-DE" w:eastAsia="en-GB"/>
              </w:rPr>
              <w:lastRenderedPageBreak/>
              <w:t xml:space="preserve">set(s) with higher layer parameter usage set to ‘antennaSwitching’ and higher layer parameter </w:t>
            </w:r>
            <w:r w:rsidRPr="003935B9">
              <w:rPr>
                <w:rFonts w:ascii="Times New Roman" w:eastAsia="Calibri" w:hAnsi="Times New Roman"/>
                <w:i/>
                <w:iCs/>
                <w:color w:val="FF0000"/>
                <w:u w:val="single"/>
                <w:lang w:val="de-DE" w:eastAsia="en-GB"/>
              </w:rPr>
              <w:t>resourceType</w:t>
            </w:r>
            <w:r w:rsidRPr="003935B9">
              <w:rPr>
                <w:rFonts w:ascii="Times New Roman" w:eastAsia="Calibri" w:hAnsi="Times New Roman"/>
                <w:color w:val="FF0000"/>
                <w:u w:val="single"/>
                <w:lang w:val="de-DE" w:eastAsia="en-GB"/>
              </w:rPr>
              <w:t xml:space="preserve"> in </w:t>
            </w:r>
            <w:r w:rsidRPr="003935B9">
              <w:rPr>
                <w:rFonts w:ascii="Times New Roman" w:eastAsia="Calibri" w:hAnsi="Times New Roman"/>
                <w:i/>
                <w:iCs/>
                <w:color w:val="FF0000"/>
                <w:u w:val="single"/>
                <w:lang w:val="de-DE" w:eastAsia="en-GB"/>
              </w:rPr>
              <w:t>SRS-ResourceSet</w:t>
            </w:r>
            <w:r w:rsidRPr="003935B9">
              <w:rPr>
                <w:rFonts w:ascii="Times New Roman" w:eastAsia="Calibri" w:hAnsi="Times New Roman"/>
                <w:color w:val="FF0000"/>
                <w:u w:val="single"/>
                <w:lang w:val="de-DE" w:eastAsia="en-GB"/>
              </w:rPr>
              <w:t xml:space="preserve"> set to ‘aperiodic’.</w:t>
            </w:r>
          </w:p>
          <w:p w14:paraId="5C5CB456" w14:textId="77777777" w:rsidR="003935B9" w:rsidRPr="003935B9" w:rsidRDefault="003935B9" w:rsidP="003935B9">
            <w:pPr>
              <w:autoSpaceDN w:val="0"/>
              <w:spacing w:afterLines="50" w:after="120"/>
              <w:rPr>
                <w:rFonts w:ascii="Times New Roman" w:eastAsia="Calibri" w:hAnsi="Times New Roman"/>
                <w:lang w:val="en-GB" w:eastAsia="en-GB"/>
              </w:rPr>
            </w:pPr>
            <w:r w:rsidRPr="003935B9">
              <w:rPr>
                <w:rFonts w:ascii="Times New Roman" w:eastAsia="Calibri" w:hAnsi="Times New Roman"/>
                <w:color w:val="000000"/>
                <w:lang w:val="de-DE" w:eastAsia="en-GB"/>
              </w:rPr>
              <w:t>If the UE is not configured for PUSCH/PUCCH transmission on carrier</w:t>
            </w:r>
            <w:r w:rsidRPr="003935B9">
              <w:rPr>
                <w:rFonts w:ascii="Times New Roman" w:eastAsia="Calibri" w:hAnsi="Times New Roman"/>
                <w:i/>
                <w:iCs/>
                <w:color w:val="000000"/>
                <w:lang w:val="de-DE" w:eastAsia="en-GB"/>
              </w:rPr>
              <w:t xml:space="preserve"> c</w:t>
            </w:r>
            <w:r w:rsidRPr="003935B9">
              <w:rPr>
                <w:rFonts w:ascii="Times New Roman" w:eastAsia="Calibri" w:hAnsi="Times New Roman"/>
                <w:i/>
                <w:iCs/>
                <w:color w:val="000000"/>
                <w:vertAlign w:val="subscript"/>
                <w:lang w:val="de-DE" w:eastAsia="en-GB"/>
              </w:rPr>
              <w:t xml:space="preserve">1 </w:t>
            </w:r>
            <w:r w:rsidRPr="003935B9">
              <w:rPr>
                <w:rFonts w:ascii="Times New Roman" w:eastAsia="Calibri" w:hAnsi="Times New Roman"/>
                <w:color w:val="000000"/>
                <w:lang w:val="de-DE" w:eastAsia="en-GB"/>
              </w:rPr>
              <w:t xml:space="preserve">with slot formats comprised of DL and UL symbols, and if the UE is not capable of simultaneous reception and transmission on carrier </w:t>
            </w:r>
            <w:r w:rsidRPr="003935B9">
              <w:rPr>
                <w:rFonts w:ascii="Times New Roman" w:eastAsia="Calibri" w:hAnsi="Times New Roman"/>
                <w:i/>
                <w:iCs/>
                <w:color w:val="000000"/>
                <w:lang w:val="de-DE" w:eastAsia="en-GB"/>
              </w:rPr>
              <w:t>c</w:t>
            </w:r>
            <w:r w:rsidRPr="003935B9">
              <w:rPr>
                <w:rFonts w:ascii="Times New Roman" w:eastAsia="Calibri" w:hAnsi="Times New Roman"/>
                <w:i/>
                <w:iCs/>
                <w:color w:val="000000"/>
                <w:vertAlign w:val="subscript"/>
                <w:lang w:val="de-DE" w:eastAsia="en-GB"/>
              </w:rPr>
              <w:t>1</w:t>
            </w:r>
            <w:r w:rsidRPr="003935B9">
              <w:rPr>
                <w:rFonts w:ascii="Times New Roman" w:eastAsia="Calibri" w:hAnsi="Times New Roman"/>
                <w:color w:val="000000"/>
                <w:vertAlign w:val="subscript"/>
                <w:lang w:val="de-DE" w:eastAsia="en-GB"/>
              </w:rPr>
              <w:t xml:space="preserve"> </w:t>
            </w:r>
            <w:r w:rsidRPr="003935B9">
              <w:rPr>
                <w:rFonts w:ascii="Times New Roman" w:eastAsia="Calibri" w:hAnsi="Times New Roman"/>
                <w:color w:val="000000"/>
                <w:lang w:val="de-DE" w:eastAsia="en-GB"/>
              </w:rPr>
              <w:t>and serving cell</w:t>
            </w:r>
            <w:r w:rsidRPr="003935B9">
              <w:rPr>
                <w:rFonts w:ascii="Times New Roman" w:eastAsia="Calibri" w:hAnsi="Times New Roman"/>
                <w:i/>
                <w:iCs/>
                <w:color w:val="000000"/>
                <w:lang w:val="de-DE" w:eastAsia="en-GB"/>
              </w:rPr>
              <w:t xml:space="preserve"> c</w:t>
            </w:r>
            <w:r w:rsidRPr="003935B9">
              <w:rPr>
                <w:rFonts w:ascii="Times New Roman" w:eastAsia="Calibri" w:hAnsi="Times New Roman"/>
                <w:i/>
                <w:iCs/>
                <w:color w:val="000000"/>
                <w:vertAlign w:val="subscript"/>
                <w:lang w:val="de-DE" w:eastAsia="en-GB"/>
              </w:rPr>
              <w:t>2</w:t>
            </w:r>
            <w:r w:rsidRPr="003935B9">
              <w:rPr>
                <w:rFonts w:ascii="Times New Roman" w:eastAsia="Calibri" w:hAnsi="Times New Roman"/>
                <w:color w:val="000000"/>
                <w:lang w:val="de-DE" w:eastAsia="en-GB"/>
              </w:rPr>
              <w:t>, the UE is not expected to be configured or indicated with SRS resource(s) such that SRS transmission on carrier</w:t>
            </w:r>
            <w:r w:rsidRPr="003935B9">
              <w:rPr>
                <w:rFonts w:ascii="Times New Roman" w:eastAsia="Calibri" w:hAnsi="Times New Roman"/>
                <w:i/>
                <w:iCs/>
                <w:color w:val="000000"/>
                <w:lang w:val="de-DE" w:eastAsia="en-GB"/>
              </w:rPr>
              <w:t xml:space="preserve"> c</w:t>
            </w:r>
            <w:r w:rsidRPr="003935B9">
              <w:rPr>
                <w:rFonts w:ascii="Times New Roman" w:eastAsia="Calibri" w:hAnsi="Times New Roman"/>
                <w:i/>
                <w:iCs/>
                <w:color w:val="000000"/>
                <w:vertAlign w:val="subscript"/>
                <w:lang w:val="de-DE" w:eastAsia="en-GB"/>
              </w:rPr>
              <w:t>1</w:t>
            </w:r>
            <w:r w:rsidRPr="003935B9">
              <w:rPr>
                <w:rFonts w:ascii="Times New Roman" w:eastAsia="Calibri" w:hAnsi="Times New Roman"/>
                <w:color w:val="000000"/>
                <w:lang w:val="de-DE" w:eastAsia="en-GB"/>
              </w:rPr>
              <w:t xml:space="preserve"> (including any interruption due to uplink or downlink RF retuning time [11, TS 38.133] as defined by higher layer parameters </w:t>
            </w:r>
            <w:proofErr w:type="spellStart"/>
            <w:r w:rsidRPr="003935B9">
              <w:rPr>
                <w:rFonts w:ascii="Times New Roman" w:eastAsia="Calibri" w:hAnsi="Times New Roman"/>
                <w:i/>
                <w:iCs/>
                <w:lang w:eastAsia="en-GB"/>
              </w:rPr>
              <w:t>switchingTimeUL</w:t>
            </w:r>
            <w:proofErr w:type="spellEnd"/>
            <w:r w:rsidRPr="003935B9">
              <w:rPr>
                <w:rFonts w:ascii="Times New Roman" w:eastAsia="Calibri" w:hAnsi="Times New Roman"/>
                <w:color w:val="000000"/>
                <w:lang w:eastAsia="en-GB"/>
              </w:rPr>
              <w:t xml:space="preserve"> and </w:t>
            </w:r>
            <w:proofErr w:type="spellStart"/>
            <w:r w:rsidRPr="003935B9">
              <w:rPr>
                <w:rFonts w:ascii="Times New Roman" w:eastAsia="Calibri" w:hAnsi="Times New Roman"/>
                <w:i/>
                <w:iCs/>
                <w:lang w:eastAsia="en-GB"/>
              </w:rPr>
              <w:t>switchingTimeDL</w:t>
            </w:r>
            <w:proofErr w:type="spellEnd"/>
            <w:r w:rsidRPr="003935B9">
              <w:rPr>
                <w:rFonts w:ascii="Times New Roman" w:eastAsia="Calibri" w:hAnsi="Times New Roman"/>
                <w:color w:val="000000"/>
                <w:lang w:eastAsia="en-GB"/>
              </w:rPr>
              <w:t xml:space="preserve"> of </w:t>
            </w:r>
            <w:r w:rsidRPr="003935B9">
              <w:rPr>
                <w:rFonts w:ascii="Times New Roman" w:eastAsia="Calibri" w:hAnsi="Times New Roman"/>
                <w:i/>
                <w:iCs/>
                <w:color w:val="000000"/>
                <w:lang w:eastAsia="en-GB"/>
              </w:rPr>
              <w:t>SRS-</w:t>
            </w:r>
            <w:proofErr w:type="spellStart"/>
            <w:r w:rsidRPr="003935B9">
              <w:rPr>
                <w:rFonts w:ascii="Times New Roman" w:eastAsia="Calibri" w:hAnsi="Times New Roman"/>
                <w:i/>
                <w:iCs/>
                <w:color w:val="000000"/>
                <w:lang w:eastAsia="en-GB"/>
              </w:rPr>
              <w:t>SwitchingTimeNR</w:t>
            </w:r>
            <w:proofErr w:type="spellEnd"/>
            <w:r w:rsidRPr="003935B9">
              <w:rPr>
                <w:rFonts w:ascii="Times New Roman" w:eastAsia="Calibri" w:hAnsi="Times New Roman"/>
                <w:color w:val="000000"/>
                <w:lang w:val="de-DE" w:eastAsia="en-GB"/>
              </w:rPr>
              <w:t xml:space="preserve">) would collide with the REs corresponding to the SS/PBCH blocks configured for the UE or the slots belonging to a control resource set indicated by </w:t>
            </w:r>
            <w:r w:rsidRPr="003935B9">
              <w:rPr>
                <w:rFonts w:ascii="Times New Roman" w:eastAsia="Calibri" w:hAnsi="Times New Roman"/>
                <w:i/>
                <w:iCs/>
                <w:lang w:eastAsia="en-GB"/>
              </w:rPr>
              <w:t>MIB</w:t>
            </w:r>
            <w:r w:rsidRPr="003935B9">
              <w:rPr>
                <w:rFonts w:ascii="Times New Roman" w:eastAsia="Calibri" w:hAnsi="Times New Roman"/>
                <w:color w:val="000000"/>
                <w:lang w:val="de-DE" w:eastAsia="en-GB"/>
              </w:rPr>
              <w:t xml:space="preserve"> or </w:t>
            </w:r>
            <w:r w:rsidRPr="003935B9">
              <w:rPr>
                <w:rFonts w:ascii="Times New Roman" w:eastAsia="Calibri" w:hAnsi="Times New Roman"/>
                <w:i/>
                <w:iCs/>
                <w:lang w:eastAsia="en-GB"/>
              </w:rPr>
              <w:t>SIB1</w:t>
            </w:r>
            <w:r w:rsidRPr="003935B9">
              <w:rPr>
                <w:rFonts w:ascii="Times New Roman" w:eastAsia="Calibri" w:hAnsi="Times New Roman"/>
                <w:color w:val="000000"/>
                <w:lang w:val="de-DE" w:eastAsia="en-GB"/>
              </w:rPr>
              <w:t xml:space="preserve"> on serving cell</w:t>
            </w:r>
            <w:r w:rsidRPr="003935B9">
              <w:rPr>
                <w:rFonts w:ascii="Times New Roman" w:eastAsia="Calibri" w:hAnsi="Times New Roman"/>
                <w:i/>
                <w:iCs/>
                <w:color w:val="000000"/>
                <w:lang w:val="de-DE" w:eastAsia="en-GB"/>
              </w:rPr>
              <w:t xml:space="preserve"> c</w:t>
            </w:r>
            <w:r w:rsidRPr="003935B9">
              <w:rPr>
                <w:rFonts w:ascii="Times New Roman" w:eastAsia="Calibri" w:hAnsi="Times New Roman"/>
                <w:i/>
                <w:iCs/>
                <w:color w:val="000000"/>
                <w:vertAlign w:val="subscript"/>
                <w:lang w:val="de-DE" w:eastAsia="en-GB"/>
              </w:rPr>
              <w:t>2</w:t>
            </w:r>
            <w:r w:rsidRPr="003935B9">
              <w:rPr>
                <w:rFonts w:ascii="Times New Roman" w:eastAsia="Calibri" w:hAnsi="Times New Roman"/>
                <w:color w:val="000000"/>
                <w:lang w:val="de-DE" w:eastAsia="en-GB"/>
              </w:rPr>
              <w:t>.</w:t>
            </w:r>
          </w:p>
        </w:tc>
      </w:tr>
    </w:tbl>
    <w:p w14:paraId="095B3AD4" w14:textId="77777777" w:rsidR="003935B9" w:rsidRPr="003935B9" w:rsidRDefault="003935B9" w:rsidP="003935B9">
      <w:pPr>
        <w:rPr>
          <w:rFonts w:ascii="Times" w:eastAsia="Calibri" w:hAnsi="Times"/>
          <w:sz w:val="20"/>
          <w:lang w:val="en-GB"/>
        </w:rPr>
      </w:pPr>
      <w:r w:rsidRPr="003935B9">
        <w:rPr>
          <w:rFonts w:eastAsia="Calibri"/>
        </w:rPr>
        <w:lastRenderedPageBreak/>
        <w:t> </w:t>
      </w:r>
    </w:p>
    <w:p w14:paraId="0BEC83E7" w14:textId="77777777" w:rsidR="003935B9" w:rsidRPr="003935B9" w:rsidRDefault="003935B9">
      <w:pPr>
        <w:numPr>
          <w:ilvl w:val="0"/>
          <w:numId w:val="38"/>
        </w:numPr>
        <w:spacing w:before="100" w:beforeAutospacing="1" w:after="100" w:afterAutospacing="1"/>
        <w:rPr>
          <w:rFonts w:ascii="Arial" w:eastAsia="Times New Roman" w:hAnsi="Arial" w:cs="Arial"/>
          <w:sz w:val="21"/>
          <w:szCs w:val="21"/>
          <w:lang w:eastAsia="ko-KR"/>
        </w:rPr>
      </w:pPr>
      <w:r w:rsidRPr="003935B9">
        <w:rPr>
          <w:rFonts w:ascii="Arial" w:eastAsia="Times New Roman" w:hAnsi="Arial" w:cs="Arial"/>
          <w:sz w:val="21"/>
          <w:szCs w:val="21"/>
          <w:lang w:eastAsia="ko-KR"/>
        </w:rPr>
        <w:t>Given the support of cross carrier scheduling for SRS carrier switching, it is noted that the following conclusion can also apply to DCI format 1_2 </w:t>
      </w:r>
    </w:p>
    <w:tbl>
      <w:tblPr>
        <w:tblW w:w="0" w:type="auto"/>
        <w:tblCellMar>
          <w:left w:w="0" w:type="dxa"/>
          <w:right w:w="0" w:type="dxa"/>
        </w:tblCellMar>
        <w:tblLook w:val="04A0" w:firstRow="1" w:lastRow="0" w:firstColumn="1" w:lastColumn="0" w:noHBand="0" w:noVBand="1"/>
      </w:tblPr>
      <w:tblGrid>
        <w:gridCol w:w="9619"/>
      </w:tblGrid>
      <w:tr w:rsidR="003935B9" w:rsidRPr="003935B9" w14:paraId="1FA00918" w14:textId="77777777" w:rsidTr="0041195F">
        <w:tc>
          <w:tcPr>
            <w:tcW w:w="961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0B8CE0D4" w14:textId="77777777" w:rsidR="003935B9" w:rsidRPr="003935B9" w:rsidRDefault="003935B9" w:rsidP="003935B9">
            <w:pPr>
              <w:wordWrap w:val="0"/>
              <w:spacing w:before="100" w:beforeAutospacing="1" w:after="100" w:afterAutospacing="1"/>
              <w:rPr>
                <w:rFonts w:ascii="Times" w:eastAsia="Batang" w:hAnsi="Times" w:cs="Times New Roman"/>
                <w:color w:val="493118"/>
                <w:sz w:val="20"/>
                <w:szCs w:val="24"/>
              </w:rPr>
            </w:pPr>
            <w:r w:rsidRPr="003935B9">
              <w:rPr>
                <w:rFonts w:ascii="Gulim" w:eastAsia="Gulim" w:hAnsi="Gulim" w:cs="Arial" w:hint="eastAsia"/>
                <w:b/>
                <w:bCs/>
                <w:color w:val="493118"/>
                <w:sz w:val="18"/>
                <w:szCs w:val="18"/>
                <w:lang w:eastAsia="zh-CN"/>
              </w:rPr>
              <w:t>Conclusion (RAN1#99)</w:t>
            </w:r>
          </w:p>
          <w:p w14:paraId="3699E96D" w14:textId="77777777" w:rsidR="003935B9" w:rsidRPr="003935B9" w:rsidRDefault="003935B9" w:rsidP="003935B9">
            <w:pPr>
              <w:wordWrap w:val="0"/>
              <w:spacing w:before="100" w:beforeAutospacing="1" w:after="100" w:afterAutospacing="1"/>
              <w:rPr>
                <w:rFonts w:ascii="Arial" w:eastAsia="SimSun" w:hAnsi="Arial" w:cs="Arial"/>
                <w:color w:val="493118"/>
                <w:sz w:val="18"/>
                <w:szCs w:val="18"/>
                <w:lang w:eastAsia="zh-CN"/>
              </w:rPr>
            </w:pPr>
            <w:r w:rsidRPr="003935B9">
              <w:rPr>
                <w:rFonts w:ascii="Arial" w:eastAsia="SimSun" w:hAnsi="Arial" w:cs="Arial"/>
                <w:color w:val="493118"/>
                <w:sz w:val="18"/>
                <w:szCs w:val="18"/>
                <w:lang w:eastAsia="zh-CN"/>
              </w:rPr>
              <w:t xml:space="preserve">If the UE is configured with a carrier indicator field by </w:t>
            </w:r>
            <w:proofErr w:type="spellStart"/>
            <w:r w:rsidRPr="003935B9">
              <w:rPr>
                <w:rFonts w:ascii="Arial" w:eastAsia="SimSun" w:hAnsi="Arial" w:cs="Arial"/>
                <w:color w:val="493118"/>
                <w:sz w:val="18"/>
                <w:szCs w:val="18"/>
                <w:lang w:eastAsia="zh-CN"/>
              </w:rPr>
              <w:t>CrossCarrierSchedulingConfig</w:t>
            </w:r>
            <w:proofErr w:type="spellEnd"/>
            <w:r w:rsidRPr="003935B9">
              <w:rPr>
                <w:rFonts w:ascii="Arial" w:eastAsia="SimSun" w:hAnsi="Arial" w:cs="Arial"/>
                <w:color w:val="493118"/>
                <w:sz w:val="18"/>
                <w:szCs w:val="18"/>
                <w:lang w:eastAsia="zh-CN"/>
              </w:rPr>
              <w:t xml:space="preserve"> , the serving cell of triggered SRS is indicated by the carrier indicator field,  as defined in Subclause 10.1 of [5, TS 38.213].</w:t>
            </w:r>
          </w:p>
          <w:p w14:paraId="499CCE38" w14:textId="77777777" w:rsidR="003935B9" w:rsidRPr="003935B9" w:rsidRDefault="003935B9" w:rsidP="003935B9">
            <w:pPr>
              <w:wordWrap w:val="0"/>
              <w:rPr>
                <w:rFonts w:ascii="Times" w:eastAsia="Batang" w:hAnsi="Times" w:cs="Times New Roman"/>
                <w:color w:val="FF0000"/>
                <w:sz w:val="20"/>
                <w:szCs w:val="24"/>
              </w:rPr>
            </w:pPr>
            <w:r w:rsidRPr="003935B9">
              <w:rPr>
                <w:rFonts w:ascii="Times New Roman" w:hAnsi="Times New Roman"/>
                <w:color w:val="FF0000"/>
                <w:szCs w:val="20"/>
              </w:rPr>
              <w:t>Applies only for DCI format 0_1 and 1_1</w:t>
            </w:r>
          </w:p>
        </w:tc>
      </w:tr>
    </w:tbl>
    <w:p w14:paraId="5989B3E3" w14:textId="77777777" w:rsidR="003935B9" w:rsidRPr="003935B9" w:rsidRDefault="003935B9" w:rsidP="003935B9">
      <w:pPr>
        <w:rPr>
          <w:rFonts w:ascii="Arial" w:eastAsia="Times New Roman" w:hAnsi="Arial" w:cs="Arial"/>
          <w:sz w:val="20"/>
          <w:szCs w:val="20"/>
          <w:lang w:val="en-GB"/>
        </w:rPr>
      </w:pPr>
    </w:p>
    <w:p w14:paraId="12C6E0F6" w14:textId="77777777" w:rsidR="003935B9" w:rsidRPr="003935B9" w:rsidRDefault="003935B9" w:rsidP="003935B9">
      <w:pPr>
        <w:spacing w:after="120" w:line="259" w:lineRule="auto"/>
        <w:jc w:val="both"/>
        <w:rPr>
          <w:rFonts w:ascii="Arial" w:hAnsi="Arial" w:cstheme="minorBidi"/>
          <w:sz w:val="20"/>
          <w:lang w:val="en-GB" w:eastAsia="ja-JP"/>
        </w:rPr>
      </w:pPr>
    </w:p>
    <w:p w14:paraId="2D50311D" w14:textId="7878E2C0" w:rsidR="004D01D1" w:rsidRDefault="004D01D1" w:rsidP="003935B9">
      <w:pPr>
        <w:pStyle w:val="ListBullet"/>
        <w:numPr>
          <w:ilvl w:val="0"/>
          <w:numId w:val="0"/>
        </w:numPr>
        <w:rPr>
          <w:lang w:val="en-GB"/>
        </w:rPr>
      </w:pPr>
    </w:p>
    <w:p w14:paraId="03B34707" w14:textId="01C4373E" w:rsidR="00A66631" w:rsidRDefault="001D6C2F" w:rsidP="00A66631">
      <w:pPr>
        <w:pStyle w:val="Heading1"/>
      </w:pPr>
      <w:r>
        <w:t>4</w:t>
      </w:r>
      <w:r w:rsidR="00A66631">
        <w:t xml:space="preserve"> Conclusion</w:t>
      </w:r>
      <w:r w:rsidR="00011317">
        <w:t xml:space="preserve"> and Way Forward</w:t>
      </w:r>
    </w:p>
    <w:p w14:paraId="41AAACAF" w14:textId="4129A5A8" w:rsidR="005476A8" w:rsidRDefault="00C159FC" w:rsidP="009A29AE">
      <w:pPr>
        <w:pStyle w:val="ListBullet"/>
        <w:numPr>
          <w:ilvl w:val="0"/>
          <w:numId w:val="0"/>
        </w:numPr>
        <w:rPr>
          <w:rFonts w:eastAsia="Times New Roman" w:cs="Arial"/>
          <w:sz w:val="21"/>
          <w:szCs w:val="21"/>
          <w:lang w:eastAsia="ko-KR"/>
        </w:rPr>
      </w:pPr>
      <w:r>
        <w:rPr>
          <w:rFonts w:eastAsia="Times New Roman" w:cs="Arial"/>
          <w:sz w:val="21"/>
          <w:szCs w:val="21"/>
          <w:lang w:eastAsia="ko-KR"/>
        </w:rPr>
        <w:t>Given the agreements</w:t>
      </w:r>
      <w:r w:rsidR="003935B9">
        <w:rPr>
          <w:rFonts w:eastAsia="Times New Roman" w:cs="Arial"/>
          <w:sz w:val="21"/>
          <w:szCs w:val="21"/>
          <w:lang w:eastAsia="ko-KR"/>
        </w:rPr>
        <w:t xml:space="preserve"> in section 3.2</w:t>
      </w:r>
      <w:r>
        <w:rPr>
          <w:rFonts w:eastAsia="Times New Roman" w:cs="Arial"/>
          <w:sz w:val="21"/>
          <w:szCs w:val="21"/>
          <w:lang w:eastAsia="ko-KR"/>
        </w:rPr>
        <w:t xml:space="preserve">, the minimum UE capability for SRS carrier switching, the UE capability for at least </w:t>
      </w:r>
      <w:r w:rsidRPr="00C159FC">
        <w:rPr>
          <w:rFonts w:eastAsia="Times New Roman" w:cs="Arial"/>
          <w:sz w:val="21"/>
          <w:szCs w:val="21"/>
          <w:lang w:eastAsia="ko-KR"/>
        </w:rPr>
        <w:t>the case where SRS is triggered by a single DCI</w:t>
      </w:r>
      <w:r>
        <w:rPr>
          <w:rFonts w:eastAsia="Times New Roman" w:cs="Arial"/>
          <w:sz w:val="21"/>
          <w:szCs w:val="21"/>
          <w:lang w:eastAsia="ko-KR"/>
        </w:rPr>
        <w:t xml:space="preserve"> is clear (with no new UE capability needed), and the SRS configurations and transmission for DCI 1_1/1_2 </w:t>
      </w:r>
      <w:r w:rsidR="005476A8">
        <w:rPr>
          <w:rFonts w:eastAsia="Times New Roman" w:cs="Arial"/>
          <w:sz w:val="21"/>
          <w:szCs w:val="21"/>
          <w:lang w:eastAsia="ko-KR"/>
        </w:rPr>
        <w:t>are</w:t>
      </w:r>
      <w:r>
        <w:rPr>
          <w:rFonts w:eastAsia="Times New Roman" w:cs="Arial"/>
          <w:sz w:val="21"/>
          <w:szCs w:val="21"/>
          <w:lang w:eastAsia="ko-KR"/>
        </w:rPr>
        <w:t xml:space="preserve"> explicitly specified.  </w:t>
      </w:r>
    </w:p>
    <w:p w14:paraId="16B0884C" w14:textId="40EDED08" w:rsidR="008B3D1D" w:rsidRDefault="005476A8" w:rsidP="009A29AE">
      <w:pPr>
        <w:pStyle w:val="ListBullet"/>
        <w:numPr>
          <w:ilvl w:val="0"/>
          <w:numId w:val="0"/>
        </w:numPr>
        <w:rPr>
          <w:lang w:val="en-GB"/>
        </w:rPr>
      </w:pPr>
      <w:r>
        <w:rPr>
          <w:rFonts w:eastAsia="Times New Roman" w:cs="Arial"/>
          <w:sz w:val="21"/>
          <w:szCs w:val="21"/>
          <w:lang w:eastAsia="ko-KR"/>
        </w:rPr>
        <w:t xml:space="preserve">Regarding open issues, there was again interest to remove the limitation to one or two SRS resource sets to allow more flexible SRS configurations for antenna switching, however that was not acceptable to at least one company.  Whether such a limitation should be removed in the future e.g. in a TEI should be further discussed.  </w:t>
      </w:r>
      <w:r w:rsidR="003935B9">
        <w:rPr>
          <w:rFonts w:eastAsia="Times New Roman" w:cs="Arial"/>
          <w:sz w:val="21"/>
          <w:szCs w:val="21"/>
          <w:lang w:eastAsia="ko-KR"/>
        </w:rPr>
        <w:t>Discussions did not conclude for the multiple trigger cases, as can be seen from Questions 2.1.1-2.1.3.  Available slot operation with SRS carrier switching also requires further discussion as can be seen from Question 2.3.</w:t>
      </w:r>
      <w:r w:rsidR="00011317">
        <w:rPr>
          <w:rFonts w:eastAsia="Times New Roman" w:cs="Arial"/>
          <w:sz w:val="21"/>
          <w:szCs w:val="21"/>
          <w:lang w:eastAsia="ko-KR"/>
        </w:rPr>
        <w:t xml:space="preserve">  Moderator suggests further discussions on these points in RAN1#116.</w:t>
      </w:r>
    </w:p>
    <w:p w14:paraId="694F022C" w14:textId="77777777" w:rsidR="00567B10" w:rsidRPr="00CE0424" w:rsidRDefault="00567B10" w:rsidP="00567B10">
      <w:pPr>
        <w:pStyle w:val="Heading1"/>
      </w:pPr>
      <w:r>
        <w:t xml:space="preserve">5 </w:t>
      </w:r>
      <w:r w:rsidRPr="00CE0424">
        <w:t>References</w:t>
      </w:r>
    </w:p>
    <w:p w14:paraId="59BDDEB2" w14:textId="5D0377D3" w:rsidR="00567B10" w:rsidRPr="00EA71CD" w:rsidRDefault="00EA71CD" w:rsidP="00567B10">
      <w:pPr>
        <w:pStyle w:val="Reference"/>
      </w:pPr>
      <w:bookmarkStart w:id="3" w:name="_Ref143818071"/>
      <w:bookmarkStart w:id="4" w:name="_Ref143552027"/>
      <w:r w:rsidRPr="00EA71CD">
        <w:t>R1-2310680</w:t>
      </w:r>
      <w:r w:rsidR="00567B10" w:rsidRPr="00EA71CD">
        <w:t>, “</w:t>
      </w:r>
      <w:r w:rsidRPr="00EA71CD">
        <w:t>Summary #3 of NR Rel-15/16 maintenance discussion for aperiodic triggering support for SRS carrier switching</w:t>
      </w:r>
      <w:r w:rsidR="00567B10" w:rsidRPr="00EA71CD">
        <w:t xml:space="preserve">”, </w:t>
      </w:r>
      <w:r w:rsidR="00547C00">
        <w:t>Moderator(</w:t>
      </w:r>
      <w:r w:rsidR="00567B10" w:rsidRPr="00EA71CD">
        <w:t>Ericsson</w:t>
      </w:r>
      <w:r w:rsidR="00547C00">
        <w:t>)</w:t>
      </w:r>
      <w:r w:rsidR="00567B10" w:rsidRPr="00EA71CD">
        <w:t>, RAN1#114</w:t>
      </w:r>
      <w:bookmarkEnd w:id="3"/>
      <w:r w:rsidRPr="00EA71CD">
        <w:t>bis</w:t>
      </w:r>
    </w:p>
    <w:p w14:paraId="25AC4A5C" w14:textId="7BD3C42C" w:rsidR="00675457" w:rsidRDefault="00675457" w:rsidP="00675457">
      <w:pPr>
        <w:pStyle w:val="Reference"/>
      </w:pPr>
      <w:bookmarkStart w:id="5" w:name="_Ref150619029"/>
      <w:r w:rsidRPr="0077361C">
        <w:t>R1-</w:t>
      </w:r>
      <w:r w:rsidR="0077361C" w:rsidRPr="0077361C">
        <w:t>2312228</w:t>
      </w:r>
      <w:r w:rsidRPr="0077361C">
        <w:t>, “</w:t>
      </w:r>
      <w:r w:rsidR="0077361C" w:rsidRPr="0077361C">
        <w:t>Discussion on DL DCI triggering for SRS carrier switching</w:t>
      </w:r>
      <w:r w:rsidRPr="0077361C">
        <w:t xml:space="preserve">”, </w:t>
      </w:r>
      <w:r w:rsidR="0077361C" w:rsidRPr="0077361C">
        <w:t>Huawei, HiSilicon</w:t>
      </w:r>
      <w:r w:rsidRPr="0077361C">
        <w:t>, RAN1#11</w:t>
      </w:r>
      <w:r w:rsidR="0077361C" w:rsidRPr="0077361C">
        <w:t>5</w:t>
      </w:r>
      <w:bookmarkEnd w:id="5"/>
    </w:p>
    <w:p w14:paraId="0619CF1D" w14:textId="60B5A526" w:rsidR="00943013" w:rsidRPr="0077361C" w:rsidRDefault="00943013" w:rsidP="00675457">
      <w:pPr>
        <w:pStyle w:val="Reference"/>
      </w:pPr>
      <w:bookmarkStart w:id="6" w:name="_Ref150634808"/>
      <w:r>
        <w:t>R1-</w:t>
      </w:r>
      <w:r w:rsidRPr="00943013">
        <w:t>2312018</w:t>
      </w:r>
      <w:r>
        <w:t>, “</w:t>
      </w:r>
      <w:r w:rsidRPr="00943013">
        <w:t>Issues on SRS carrier switching</w:t>
      </w:r>
      <w:r>
        <w:t>”, Qualcomm, RAN1#115</w:t>
      </w:r>
      <w:bookmarkEnd w:id="6"/>
    </w:p>
    <w:p w14:paraId="6415436E" w14:textId="32D96615" w:rsidR="00567B10" w:rsidRPr="00663C61" w:rsidRDefault="00231519" w:rsidP="00567B10">
      <w:pPr>
        <w:pStyle w:val="Reference"/>
      </w:pPr>
      <w:bookmarkStart w:id="7" w:name="_Ref151028984"/>
      <w:r w:rsidRPr="00231519">
        <w:t>R1-2310929</w:t>
      </w:r>
      <w:r w:rsidR="00567B10" w:rsidRPr="00663C61">
        <w:t>, “</w:t>
      </w:r>
      <w:r w:rsidR="00663C61" w:rsidRPr="00663C61">
        <w:t>DRAFT CR 38.214 SRS carrier switching DCI 1_1 1_2</w:t>
      </w:r>
      <w:r w:rsidR="00567B10" w:rsidRPr="00663C61">
        <w:t xml:space="preserve">”, Ericsson, </w:t>
      </w:r>
      <w:r w:rsidR="00663C61" w:rsidRPr="00663C61">
        <w:t xml:space="preserve">T-Mobile USA, Verizon, </w:t>
      </w:r>
      <w:r w:rsidR="00567B10" w:rsidRPr="00663C61">
        <w:t>RAN1#11</w:t>
      </w:r>
      <w:bookmarkEnd w:id="4"/>
      <w:r w:rsidR="00663C61" w:rsidRPr="00663C61">
        <w:t>5</w:t>
      </w:r>
      <w:bookmarkEnd w:id="7"/>
    </w:p>
    <w:p w14:paraId="1EC8BAF7" w14:textId="72034B11" w:rsidR="00567B10" w:rsidRPr="00E60C19" w:rsidRDefault="00567B10" w:rsidP="00567B10">
      <w:pPr>
        <w:pStyle w:val="Reference"/>
      </w:pPr>
      <w:bookmarkStart w:id="8" w:name="_Ref143552032"/>
      <w:bookmarkStart w:id="9" w:name="_Ref147679193"/>
      <w:bookmarkStart w:id="10" w:name="_Ref150805528"/>
      <w:r w:rsidRPr="00E60C19">
        <w:t>R1-</w:t>
      </w:r>
      <w:r w:rsidR="00E60C19" w:rsidRPr="00E60C19">
        <w:t>2310960</w:t>
      </w:r>
      <w:r w:rsidRPr="00E60C19">
        <w:t>, “Discussion on aperiodic triggering support for SRS carrier switching”, ZTE, RAN1#11</w:t>
      </w:r>
      <w:bookmarkEnd w:id="8"/>
      <w:bookmarkEnd w:id="9"/>
      <w:r w:rsidR="00E60C19" w:rsidRPr="00E60C19">
        <w:t>5</w:t>
      </w:r>
      <w:bookmarkEnd w:id="10"/>
    </w:p>
    <w:p w14:paraId="649F2C1C" w14:textId="7AFBF5B3" w:rsidR="009634B7" w:rsidRDefault="00567B10" w:rsidP="009634B7">
      <w:pPr>
        <w:pStyle w:val="Heading1"/>
      </w:pPr>
      <w:r>
        <w:t>6</w:t>
      </w:r>
      <w:r w:rsidR="009634B7">
        <w:t xml:space="preserve"> </w:t>
      </w:r>
      <w:r w:rsidR="00760E43">
        <w:t>Company Proposals</w:t>
      </w:r>
    </w:p>
    <w:p w14:paraId="5A7F66FF" w14:textId="6B365443" w:rsidR="009634B7" w:rsidRDefault="00DF65C2" w:rsidP="009634B7">
      <w:pPr>
        <w:rPr>
          <w:rFonts w:eastAsia="Malgun Gothic"/>
          <w:lang w:val="en-GB" w:eastAsia="ko-KR"/>
        </w:rPr>
      </w:pPr>
      <w:r>
        <w:rPr>
          <w:rFonts w:eastAsia="Malgun Gothic"/>
          <w:lang w:val="en-GB" w:eastAsia="ko-KR"/>
        </w:rPr>
        <w:t xml:space="preserve">Proposals </w:t>
      </w:r>
      <w:r w:rsidR="00A614E2">
        <w:rPr>
          <w:rFonts w:eastAsia="Malgun Gothic"/>
          <w:lang w:val="en-GB" w:eastAsia="ko-KR"/>
        </w:rPr>
        <w:t xml:space="preserve">and supporting observations </w:t>
      </w:r>
      <w:r>
        <w:rPr>
          <w:rFonts w:eastAsia="Malgun Gothic"/>
          <w:lang w:val="en-GB" w:eastAsia="ko-KR"/>
        </w:rPr>
        <w:t>made in contributions to this meeting are:</w:t>
      </w:r>
    </w:p>
    <w:tbl>
      <w:tblPr>
        <w:tblStyle w:val="TableGrid"/>
        <w:tblW w:w="0" w:type="auto"/>
        <w:tblLook w:val="04A0" w:firstRow="1" w:lastRow="0" w:firstColumn="1" w:lastColumn="0" w:noHBand="0" w:noVBand="1"/>
      </w:tblPr>
      <w:tblGrid>
        <w:gridCol w:w="1369"/>
        <w:gridCol w:w="8260"/>
      </w:tblGrid>
      <w:tr w:rsidR="00DF65C2" w14:paraId="36E4457F" w14:textId="77777777" w:rsidTr="007E2B8C">
        <w:tc>
          <w:tcPr>
            <w:tcW w:w="0" w:type="auto"/>
          </w:tcPr>
          <w:p w14:paraId="1A54AD32" w14:textId="45775E6B" w:rsidR="00DF65C2" w:rsidRDefault="00AE3304" w:rsidP="009634B7">
            <w:r w:rsidRPr="00AE3304">
              <w:lastRenderedPageBreak/>
              <w:t xml:space="preserve">R1-2310960 </w:t>
            </w:r>
            <w:r w:rsidR="00BA6184">
              <w:t xml:space="preserve"> ZTE</w:t>
            </w:r>
          </w:p>
        </w:tc>
        <w:tc>
          <w:tcPr>
            <w:tcW w:w="0" w:type="auto"/>
          </w:tcPr>
          <w:p w14:paraId="51632786" w14:textId="77777777" w:rsidR="00AE3304" w:rsidRPr="00AE3304" w:rsidRDefault="00AE3304" w:rsidP="00AE3304">
            <w:pPr>
              <w:snapToGrid w:val="0"/>
              <w:spacing w:beforeLines="30" w:before="72" w:afterLines="30" w:after="72" w:line="288" w:lineRule="auto"/>
              <w:jc w:val="both"/>
              <w:rPr>
                <w:rFonts w:ascii="Times New Roman" w:eastAsia="SimSun" w:hAnsi="Times New Roman" w:cs="Times New Roman"/>
                <w:i/>
                <w:iCs/>
                <w:sz w:val="20"/>
                <w:lang w:eastAsia="zh-CN"/>
              </w:rPr>
            </w:pPr>
            <w:r w:rsidRPr="00AE3304">
              <w:rPr>
                <w:rFonts w:ascii="Times New Roman" w:eastAsia="SimSun" w:hAnsi="Times New Roman" w:cs="Times New Roman" w:hint="eastAsia"/>
                <w:b/>
                <w:i/>
                <w:sz w:val="20"/>
                <w:lang w:eastAsia="zh-CN"/>
              </w:rPr>
              <w:t>Proposal 1</w:t>
            </w:r>
            <w:r w:rsidRPr="00AE3304">
              <w:rPr>
                <w:rFonts w:ascii="Times New Roman" w:eastAsia="t" w:hAnsi="Times New Roman" w:cs="Times New Roman" w:hint="eastAsia"/>
                <w:b/>
                <w:i/>
                <w:sz w:val="20"/>
                <w:lang w:eastAsia="zh-CN"/>
              </w:rPr>
              <w:t xml:space="preserve">: </w:t>
            </w:r>
            <w:r w:rsidRPr="00AE3304">
              <w:rPr>
                <w:rFonts w:ascii="Times New Roman" w:eastAsia="SimSun" w:hAnsi="Times New Roman" w:cs="Times New Roman"/>
                <w:i/>
                <w:iCs/>
                <w:sz w:val="20"/>
                <w:lang w:eastAsia="zh-CN"/>
              </w:rPr>
              <w:t>Regarding SRS</w:t>
            </w:r>
            <w:r w:rsidRPr="00AE3304">
              <w:rPr>
                <w:rFonts w:ascii="Times New Roman" w:eastAsia="SimSun" w:hAnsi="Times New Roman" w:cs="Times New Roman" w:hint="eastAsia"/>
                <w:i/>
                <w:iCs/>
                <w:sz w:val="20"/>
                <w:lang w:eastAsia="zh-CN"/>
              </w:rPr>
              <w:t xml:space="preserve"> carrier switching of </w:t>
            </w:r>
            <w:r w:rsidRPr="00AE3304">
              <w:rPr>
                <w:rFonts w:ascii="Times New Roman" w:eastAsia="t" w:hAnsi="Times New Roman" w:cs="Times New Roman"/>
                <w:i/>
                <w:iCs/>
                <w:sz w:val="20"/>
                <w:lang w:val="en-GB" w:eastAsia="ja-JP"/>
              </w:rPr>
              <w:t>Alt 1 from RAN#114,</w:t>
            </w:r>
            <w:r w:rsidRPr="00AE3304">
              <w:rPr>
                <w:rFonts w:ascii="Times New Roman" w:eastAsia="SimSun" w:hAnsi="Times New Roman" w:cs="Times New Roman"/>
                <w:i/>
                <w:iCs/>
                <w:sz w:val="20"/>
                <w:lang w:eastAsia="zh-CN"/>
              </w:rPr>
              <w:t xml:space="preserve"> on the top of the updated Proposal 2.1.1 r1 from the FL, we have the suggestion with the following </w:t>
            </w:r>
            <w:r w:rsidRPr="00AE3304">
              <w:rPr>
                <w:rFonts w:ascii="Times New Roman" w:eastAsia="SimSun" w:hAnsi="Times New Roman" w:cs="Times New Roman"/>
                <w:i/>
                <w:iCs/>
                <w:color w:val="FF0000"/>
                <w:sz w:val="20"/>
                <w:lang w:eastAsia="zh-CN"/>
              </w:rPr>
              <w:t>modification</w:t>
            </w:r>
            <w:r w:rsidRPr="00AE3304">
              <w:rPr>
                <w:rFonts w:ascii="Times New Roman" w:eastAsia="SimSun" w:hAnsi="Times New Roman" w:cs="Times New Roman" w:hint="eastAsia"/>
                <w:i/>
                <w:iCs/>
                <w:sz w:val="20"/>
                <w:lang w:eastAsia="zh-CN"/>
              </w:rPr>
              <w:t>:</w:t>
            </w:r>
          </w:p>
          <w:p w14:paraId="63F01146" w14:textId="77777777" w:rsidR="00AE3304" w:rsidRPr="00AE3304" w:rsidRDefault="00AE3304" w:rsidP="00AE3304">
            <w:pPr>
              <w:numPr>
                <w:ilvl w:val="0"/>
                <w:numId w:val="14"/>
              </w:numPr>
              <w:snapToGrid w:val="0"/>
              <w:spacing w:beforeLines="30" w:before="72" w:afterLines="30" w:after="72" w:line="288" w:lineRule="auto"/>
              <w:ind w:leftChars="200" w:left="840" w:hangingChars="200" w:hanging="400"/>
              <w:jc w:val="both"/>
              <w:rPr>
                <w:rFonts w:ascii="Times New Roman" w:eastAsia="SimSun" w:hAnsi="Times New Roman" w:cs="Times New Roman"/>
                <w:i/>
                <w:iCs/>
                <w:sz w:val="20"/>
                <w:lang w:eastAsia="zh-CN"/>
              </w:rPr>
            </w:pPr>
            <w:r w:rsidRPr="00AE3304">
              <w:rPr>
                <w:rFonts w:ascii="Times New Roman" w:eastAsia="t" w:hAnsi="Times New Roman" w:cs="Times New Roman"/>
                <w:i/>
                <w:iCs/>
                <w:sz w:val="20"/>
                <w:lang w:val="en-GB" w:eastAsia="ja-JP"/>
              </w:rPr>
              <w:t>“RAN1 concludes that DCI 1_1 and 1_2 triggering are supporte</w:t>
            </w:r>
            <w:r w:rsidRPr="00AE3304">
              <w:rPr>
                <w:rFonts w:ascii="Times New Roman" w:eastAsia="t" w:hAnsi="Times New Roman" w:cs="Arial"/>
                <w:i/>
                <w:iCs/>
                <w:sz w:val="20"/>
                <w:lang w:val="en-GB" w:eastAsia="ja-JP"/>
              </w:rPr>
              <w:t xml:space="preserve">d, </w:t>
            </w:r>
            <w:r w:rsidRPr="00AE3304">
              <w:rPr>
                <w:rFonts w:ascii="Times New Roman" w:eastAsia="t" w:hAnsi="Times New Roman" w:cs="Arial"/>
                <w:i/>
                <w:iCs/>
                <w:color w:val="FF0000"/>
                <w:sz w:val="20"/>
                <w:u w:val="single"/>
                <w:lang w:val="en-GB" w:eastAsia="ja-JP"/>
              </w:rPr>
              <w:t>subject to existing UE capabilities,</w:t>
            </w:r>
            <w:r w:rsidRPr="00AE3304">
              <w:rPr>
                <w:rFonts w:ascii="Times New Roman" w:eastAsia="t" w:hAnsi="Times New Roman" w:cs="Arial"/>
                <w:i/>
                <w:iCs/>
                <w:color w:val="FF0000"/>
                <w:sz w:val="20"/>
                <w:lang w:val="en-GB" w:eastAsia="ja-JP"/>
              </w:rPr>
              <w:t xml:space="preserve"> </w:t>
            </w:r>
            <w:r w:rsidRPr="00AE3304">
              <w:rPr>
                <w:rFonts w:ascii="Times New Roman" w:eastAsia="t" w:hAnsi="Times New Roman" w:cs="Arial"/>
                <w:i/>
                <w:iCs/>
                <w:sz w:val="20"/>
                <w:lang w:val="en-GB" w:eastAsia="ja-JP"/>
              </w:rPr>
              <w:t xml:space="preserve">for aperiodic SRS carrier switching in Rel-15” is agreed as </w:t>
            </w:r>
            <w:r w:rsidRPr="00AE3304">
              <w:rPr>
                <w:rFonts w:ascii="Times New Roman" w:eastAsia="t" w:hAnsi="Times New Roman" w:cs="Arial"/>
                <w:i/>
                <w:iCs/>
                <w:color w:val="FF0000"/>
                <w:sz w:val="20"/>
                <w:u w:val="single"/>
                <w:lang w:val="en-GB" w:eastAsia="ja-JP"/>
              </w:rPr>
              <w:t>updated</w:t>
            </w:r>
            <w:r w:rsidRPr="00AE3304">
              <w:rPr>
                <w:rFonts w:ascii="Times New Roman" w:eastAsia="t" w:hAnsi="Times New Roman" w:cs="Arial"/>
                <w:i/>
                <w:iCs/>
                <w:sz w:val="20"/>
                <w:lang w:val="en-GB" w:eastAsia="ja-JP"/>
              </w:rPr>
              <w:t xml:space="preserve">, and no new UE capability is defined for the support of DCI 1_1 and 1_2 triggering for aperiodic SRS carrier switching </w:t>
            </w:r>
            <w:r w:rsidRPr="00AE3304">
              <w:rPr>
                <w:rFonts w:ascii="Times New Roman" w:eastAsia="t" w:hAnsi="Times New Roman" w:cs="Arial"/>
                <w:i/>
                <w:iCs/>
                <w:strike/>
                <w:color w:val="FF0000"/>
                <w:sz w:val="20"/>
                <w:lang w:val="en-GB" w:eastAsia="ja-JP"/>
              </w:rPr>
              <w:t>[in the case where DCI 2_3 is not configured and only one uplink carrier is configured with SRS carrier switching]</w:t>
            </w:r>
            <w:r w:rsidRPr="00AE3304">
              <w:rPr>
                <w:rFonts w:ascii="Times New Roman" w:eastAsia="t" w:hAnsi="Times New Roman" w:cs="Arial"/>
                <w:i/>
                <w:iCs/>
                <w:color w:val="FF0000"/>
                <w:sz w:val="20"/>
                <w:lang w:val="en-GB" w:eastAsia="ja-JP"/>
              </w:rPr>
              <w:t>.</w:t>
            </w:r>
          </w:p>
          <w:p w14:paraId="0BD3A338" w14:textId="77777777" w:rsidR="00AE3304" w:rsidRPr="00AE3304" w:rsidRDefault="00AE3304" w:rsidP="00AE3304">
            <w:pPr>
              <w:snapToGrid w:val="0"/>
              <w:spacing w:beforeLines="30" w:before="72" w:afterLines="30" w:after="72" w:line="288" w:lineRule="auto"/>
              <w:jc w:val="both"/>
              <w:rPr>
                <w:rFonts w:ascii="Times New Roman" w:eastAsia="SimSun" w:hAnsi="Times New Roman" w:cs="Times New Roman"/>
                <w:i/>
                <w:iCs/>
                <w:sz w:val="20"/>
                <w:lang w:eastAsia="zh-CN"/>
              </w:rPr>
            </w:pPr>
            <w:r w:rsidRPr="00AE3304">
              <w:rPr>
                <w:rFonts w:ascii="Times New Roman" w:eastAsia="SimSun" w:hAnsi="Times New Roman" w:cs="Times New Roman" w:hint="eastAsia"/>
                <w:b/>
                <w:i/>
                <w:sz w:val="20"/>
                <w:lang w:eastAsia="zh-CN"/>
              </w:rPr>
              <w:t xml:space="preserve">Proposal </w:t>
            </w:r>
            <w:r w:rsidRPr="00AE3304">
              <w:rPr>
                <w:rFonts w:ascii="Times New Roman" w:eastAsia="SimSun" w:hAnsi="Times New Roman" w:cs="Times New Roman"/>
                <w:b/>
                <w:i/>
                <w:sz w:val="20"/>
                <w:lang w:eastAsia="zh-CN"/>
              </w:rPr>
              <w:t>2</w:t>
            </w:r>
            <w:r w:rsidRPr="00AE3304">
              <w:rPr>
                <w:rFonts w:ascii="Times New Roman" w:eastAsia="t" w:hAnsi="Times New Roman" w:cs="Times New Roman" w:hint="eastAsia"/>
                <w:b/>
                <w:i/>
                <w:sz w:val="20"/>
                <w:lang w:eastAsia="zh-CN"/>
              </w:rPr>
              <w:t xml:space="preserve">: </w:t>
            </w:r>
            <w:r w:rsidRPr="00AE3304">
              <w:rPr>
                <w:rFonts w:ascii="Times New Roman" w:eastAsia="SimSun" w:hAnsi="Times New Roman" w:cs="Times New Roman"/>
                <w:i/>
                <w:iCs/>
                <w:sz w:val="20"/>
                <w:lang w:eastAsia="zh-CN"/>
              </w:rPr>
              <w:t xml:space="preserve">Regarding </w:t>
            </w:r>
            <w:r w:rsidRPr="00AE3304">
              <w:rPr>
                <w:rFonts w:ascii="Times New Roman" w:eastAsia="SimSun" w:hAnsi="Times New Roman" w:cs="Times New Roman" w:hint="eastAsia"/>
                <w:i/>
                <w:iCs/>
                <w:sz w:val="20"/>
                <w:lang w:eastAsia="zh-CN"/>
              </w:rPr>
              <w:t xml:space="preserve">aperiodic </w:t>
            </w:r>
            <w:r w:rsidRPr="00AE3304">
              <w:rPr>
                <w:rFonts w:ascii="Times New Roman" w:eastAsia="SimSun" w:hAnsi="Times New Roman" w:cs="Times New Roman"/>
                <w:i/>
                <w:iCs/>
                <w:sz w:val="20"/>
                <w:lang w:eastAsia="zh-CN"/>
              </w:rPr>
              <w:t>SRS</w:t>
            </w:r>
            <w:r w:rsidRPr="00AE3304">
              <w:rPr>
                <w:rFonts w:ascii="Times New Roman" w:eastAsia="SimSun" w:hAnsi="Times New Roman" w:cs="Times New Roman" w:hint="eastAsia"/>
                <w:i/>
                <w:iCs/>
                <w:sz w:val="20"/>
                <w:lang w:eastAsia="zh-CN"/>
              </w:rPr>
              <w:t xml:space="preserve"> </w:t>
            </w:r>
            <w:r w:rsidRPr="00AE3304">
              <w:rPr>
                <w:rFonts w:ascii="Times New Roman" w:eastAsia="SimSun" w:hAnsi="Times New Roman" w:cs="Times New Roman"/>
                <w:i/>
                <w:iCs/>
                <w:sz w:val="20"/>
                <w:lang w:eastAsia="zh-CN"/>
              </w:rPr>
              <w:t xml:space="preserve">triggered by </w:t>
            </w:r>
            <w:r w:rsidRPr="00AE3304">
              <w:rPr>
                <w:rFonts w:ascii="Times New Roman" w:eastAsia="SimSun" w:hAnsi="Times New Roman" w:cs="Times New Roman" w:hint="eastAsia"/>
                <w:i/>
                <w:iCs/>
                <w:sz w:val="20"/>
                <w:lang w:eastAsia="zh-CN"/>
              </w:rPr>
              <w:t>DCI format 1_1 or 1_</w:t>
            </w:r>
            <w:r w:rsidRPr="00AE3304">
              <w:rPr>
                <w:rFonts w:ascii="Times New Roman" w:eastAsia="SimSun" w:hAnsi="Times New Roman" w:cs="Times New Roman"/>
                <w:i/>
                <w:iCs/>
                <w:sz w:val="20"/>
                <w:lang w:eastAsia="zh-CN"/>
              </w:rPr>
              <w:t>2</w:t>
            </w:r>
            <w:r w:rsidRPr="00AE3304">
              <w:rPr>
                <w:rFonts w:ascii="Times New Roman" w:eastAsia="SimSun" w:hAnsi="Times New Roman" w:cs="Times New Roman" w:hint="eastAsia"/>
                <w:i/>
                <w:iCs/>
                <w:sz w:val="20"/>
                <w:lang w:eastAsia="zh-CN"/>
              </w:rPr>
              <w:t xml:space="preserve">, </w:t>
            </w:r>
            <w:r w:rsidRPr="00AE3304">
              <w:rPr>
                <w:rFonts w:ascii="Times New Roman" w:eastAsia="SimSun" w:hAnsi="Times New Roman" w:cs="Times New Roman"/>
                <w:i/>
                <w:iCs/>
                <w:sz w:val="20"/>
                <w:lang w:eastAsia="zh-CN"/>
              </w:rPr>
              <w:t>additional spec change is not needed and then the following can be concluded, if needed:</w:t>
            </w:r>
            <w:r w:rsidRPr="00AE3304">
              <w:rPr>
                <w:rFonts w:ascii="Times New Roman" w:eastAsia="SimSun" w:hAnsi="Times New Roman" w:cs="Times New Roman" w:hint="eastAsia"/>
                <w:i/>
                <w:iCs/>
                <w:sz w:val="20"/>
                <w:lang w:eastAsia="zh-CN"/>
              </w:rPr>
              <w:t xml:space="preserve"> </w:t>
            </w:r>
          </w:p>
          <w:p w14:paraId="51294753" w14:textId="77777777" w:rsidR="00AE3304" w:rsidRPr="00AE3304" w:rsidRDefault="00AE3304" w:rsidP="00AE3304">
            <w:pPr>
              <w:numPr>
                <w:ilvl w:val="0"/>
                <w:numId w:val="14"/>
              </w:numPr>
              <w:snapToGrid w:val="0"/>
              <w:spacing w:beforeLines="30" w:before="72" w:afterLines="30" w:after="72" w:line="288" w:lineRule="auto"/>
              <w:ind w:leftChars="200" w:left="840" w:hangingChars="200" w:hanging="400"/>
              <w:jc w:val="both"/>
              <w:rPr>
                <w:rFonts w:ascii="Times New Roman" w:eastAsia="Malgun Gothic" w:hAnsi="Times New Roman" w:cs="Arial"/>
                <w:i/>
                <w:iCs/>
                <w:sz w:val="20"/>
                <w:lang w:eastAsia="ko-KR"/>
              </w:rPr>
            </w:pPr>
            <w:r w:rsidRPr="00AE3304">
              <w:rPr>
                <w:rFonts w:ascii="Times New Roman" w:eastAsia="SimSun" w:hAnsi="Times New Roman" w:cs="Arial"/>
                <w:i/>
                <w:iCs/>
                <w:sz w:val="20"/>
                <w:lang w:eastAsia="zh-CN"/>
              </w:rPr>
              <w:t>The following conclusion in RAN1#99 for clarifying t</w:t>
            </w:r>
            <w:r w:rsidRPr="00AE3304">
              <w:rPr>
                <w:rFonts w:ascii="Times New Roman" w:eastAsia="SimSun" w:hAnsi="Times New Roman" w:cs="Arial" w:hint="eastAsia"/>
                <w:i/>
                <w:iCs/>
                <w:sz w:val="20"/>
                <w:lang w:eastAsia="zh-CN"/>
              </w:rPr>
              <w:t xml:space="preserve">he serving cell of the triggered SRS </w:t>
            </w:r>
            <w:r w:rsidRPr="00AE3304">
              <w:rPr>
                <w:rFonts w:ascii="Times New Roman" w:eastAsia="SimSun" w:hAnsi="Times New Roman" w:cs="Arial"/>
                <w:i/>
                <w:iCs/>
                <w:sz w:val="20"/>
                <w:lang w:eastAsia="zh-CN"/>
              </w:rPr>
              <w:t xml:space="preserve">can apply to the case of </w:t>
            </w:r>
            <w:r w:rsidRPr="00AE3304">
              <w:rPr>
                <w:rFonts w:ascii="Times New Roman" w:eastAsia="SimSun" w:hAnsi="Times New Roman" w:cs="Arial" w:hint="eastAsia"/>
                <w:i/>
                <w:iCs/>
                <w:sz w:val="20"/>
                <w:lang w:eastAsia="zh-CN"/>
              </w:rPr>
              <w:t xml:space="preserve"> </w:t>
            </w:r>
            <w:r w:rsidRPr="00AE3304">
              <w:rPr>
                <w:rFonts w:ascii="Times New Roman" w:eastAsia="SimSun" w:hAnsi="Times New Roman" w:cs="Times New Roman" w:hint="eastAsia"/>
                <w:i/>
                <w:iCs/>
                <w:sz w:val="20"/>
                <w:lang w:eastAsia="zh-CN"/>
              </w:rPr>
              <w:t xml:space="preserve">DCI format </w:t>
            </w:r>
            <w:r w:rsidRPr="00AE3304">
              <w:rPr>
                <w:rFonts w:ascii="Times New Roman" w:eastAsia="SimSun" w:hAnsi="Times New Roman" w:cs="Times New Roman"/>
                <w:i/>
                <w:iCs/>
                <w:sz w:val="20"/>
                <w:lang w:eastAsia="zh-CN"/>
              </w:rPr>
              <w:t>0_2/</w:t>
            </w:r>
            <w:r w:rsidRPr="00AE3304">
              <w:rPr>
                <w:rFonts w:ascii="Times New Roman" w:eastAsia="SimSun" w:hAnsi="Times New Roman" w:cs="Times New Roman" w:hint="eastAsia"/>
                <w:i/>
                <w:iCs/>
                <w:sz w:val="20"/>
                <w:lang w:eastAsia="zh-CN"/>
              </w:rPr>
              <w:t>1_</w:t>
            </w:r>
            <w:r w:rsidRPr="00AE3304">
              <w:rPr>
                <w:rFonts w:ascii="Times New Roman" w:eastAsia="SimSun" w:hAnsi="Times New Roman" w:cs="Times New Roman"/>
                <w:i/>
                <w:iCs/>
                <w:sz w:val="20"/>
                <w:lang w:eastAsia="zh-CN"/>
              </w:rPr>
              <w:t>2 as well.</w:t>
            </w:r>
          </w:p>
          <w:p w14:paraId="37A22CE5" w14:textId="77777777" w:rsidR="00AE3304" w:rsidRPr="00AE3304" w:rsidRDefault="00AE3304" w:rsidP="00AE3304">
            <w:pPr>
              <w:numPr>
                <w:ilvl w:val="2"/>
                <w:numId w:val="14"/>
              </w:numPr>
              <w:spacing w:after="200" w:line="276" w:lineRule="auto"/>
              <w:rPr>
                <w:rFonts w:ascii="Times New Roman" w:eastAsia="t" w:hAnsi="Times New Roman" w:cs="Times New Roman"/>
                <w:i/>
                <w:sz w:val="20"/>
                <w:lang w:eastAsia="zh-CN"/>
              </w:rPr>
            </w:pPr>
            <w:r w:rsidRPr="00AE3304">
              <w:rPr>
                <w:rFonts w:ascii="Times New Roman" w:eastAsia="t" w:hAnsi="Times New Roman" w:cs="Times New Roman"/>
                <w:i/>
                <w:sz w:val="20"/>
                <w:lang w:eastAsia="zh-CN"/>
              </w:rPr>
              <w:t xml:space="preserve">If the UE is configured with a carrier indicator field by </w:t>
            </w:r>
            <w:proofErr w:type="spellStart"/>
            <w:r w:rsidRPr="00AE3304">
              <w:rPr>
                <w:rFonts w:ascii="Times New Roman" w:eastAsia="t" w:hAnsi="Times New Roman" w:cs="Times New Roman"/>
                <w:i/>
                <w:sz w:val="20"/>
                <w:lang w:eastAsia="zh-CN"/>
              </w:rPr>
              <w:t>CrossCarrierSchedulingConfig</w:t>
            </w:r>
            <w:proofErr w:type="spellEnd"/>
            <w:r w:rsidRPr="00AE3304">
              <w:rPr>
                <w:rFonts w:ascii="Times New Roman" w:eastAsia="t" w:hAnsi="Times New Roman" w:cs="Times New Roman"/>
                <w:i/>
                <w:sz w:val="20"/>
                <w:lang w:eastAsia="zh-CN"/>
              </w:rPr>
              <w:t>, the serving cell of triggered SRS is indicated by the carrier indicator field, as defined in Subclause 10.1 of [5, TS 38.213].</w:t>
            </w:r>
          </w:p>
          <w:p w14:paraId="63A11CB0" w14:textId="77777777" w:rsidR="00AE3304" w:rsidRPr="00AE3304" w:rsidRDefault="00AE3304" w:rsidP="00AE3304">
            <w:pPr>
              <w:numPr>
                <w:ilvl w:val="1"/>
                <w:numId w:val="14"/>
              </w:numPr>
              <w:snapToGrid w:val="0"/>
              <w:spacing w:beforeLines="30" w:before="72" w:afterLines="30" w:after="72" w:line="288" w:lineRule="auto"/>
              <w:ind w:leftChars="600" w:left="1720" w:hangingChars="200" w:hanging="400"/>
              <w:jc w:val="both"/>
              <w:rPr>
                <w:rFonts w:ascii="Times New Roman" w:eastAsia="Malgun Gothic" w:hAnsi="Times New Roman" w:cs="Arial"/>
                <w:i/>
                <w:iCs/>
                <w:sz w:val="20"/>
                <w:lang w:eastAsia="ko-KR"/>
              </w:rPr>
            </w:pPr>
            <w:r w:rsidRPr="00AE3304">
              <w:rPr>
                <w:rFonts w:ascii="Times New Roman" w:eastAsia="t" w:hAnsi="Times New Roman" w:cs="Times New Roman"/>
                <w:i/>
                <w:sz w:val="20"/>
                <w:lang w:eastAsia="zh-CN"/>
              </w:rPr>
              <w:t>Applies only for DCI format 0_1 and 1_1</w:t>
            </w:r>
          </w:p>
          <w:p w14:paraId="36D6816D" w14:textId="77777777" w:rsidR="00AE3304" w:rsidRPr="00AE3304" w:rsidRDefault="00AE3304" w:rsidP="00AE3304">
            <w:pPr>
              <w:numPr>
                <w:ilvl w:val="0"/>
                <w:numId w:val="14"/>
              </w:numPr>
              <w:snapToGrid w:val="0"/>
              <w:spacing w:beforeLines="30" w:before="72" w:afterLines="30" w:after="72" w:line="288" w:lineRule="auto"/>
              <w:ind w:leftChars="200" w:left="840" w:hangingChars="200" w:hanging="400"/>
              <w:jc w:val="both"/>
              <w:rPr>
                <w:rFonts w:ascii="Times New Roman" w:eastAsia="Malgun Gothic" w:hAnsi="Times New Roman" w:cs="Arial"/>
                <w:i/>
                <w:iCs/>
                <w:sz w:val="20"/>
                <w:lang w:eastAsia="ko-KR"/>
              </w:rPr>
            </w:pPr>
            <w:r w:rsidRPr="00AE3304">
              <w:rPr>
                <w:rFonts w:ascii="Times New Roman" w:eastAsia="SimSun" w:hAnsi="Times New Roman" w:cs="Arial"/>
                <w:i/>
                <w:iCs/>
                <w:sz w:val="20"/>
                <w:lang w:eastAsia="zh-CN"/>
              </w:rPr>
              <w:t>T</w:t>
            </w:r>
            <w:r w:rsidRPr="00AE3304">
              <w:rPr>
                <w:rFonts w:ascii="Times New Roman" w:eastAsia="SimSun" w:hAnsi="Times New Roman" w:cs="Arial" w:hint="eastAsia"/>
                <w:i/>
                <w:iCs/>
                <w:sz w:val="20"/>
                <w:lang w:eastAsia="zh-CN"/>
              </w:rPr>
              <w:t xml:space="preserve">he SRS triggered by </w:t>
            </w:r>
            <w:r w:rsidRPr="00AE3304">
              <w:rPr>
                <w:rFonts w:ascii="Times New Roman" w:eastAsia="SimSun" w:hAnsi="Times New Roman" w:cs="Times New Roman" w:hint="eastAsia"/>
                <w:i/>
                <w:iCs/>
                <w:sz w:val="20"/>
                <w:lang w:eastAsia="zh-CN"/>
              </w:rPr>
              <w:t xml:space="preserve">DCI format </w:t>
            </w:r>
            <w:r w:rsidRPr="00AE3304">
              <w:rPr>
                <w:rFonts w:ascii="Times New Roman" w:eastAsia="SimSun" w:hAnsi="Times New Roman" w:cs="Times New Roman"/>
                <w:i/>
                <w:iCs/>
                <w:sz w:val="20"/>
                <w:lang w:eastAsia="zh-CN"/>
              </w:rPr>
              <w:t>0_1, 0_2, 1_1, and 1_2</w:t>
            </w:r>
            <w:r w:rsidRPr="00AE3304">
              <w:rPr>
                <w:rFonts w:ascii="Times New Roman" w:eastAsia="SimSun" w:hAnsi="Times New Roman" w:cs="Times New Roman" w:hint="eastAsia"/>
                <w:i/>
                <w:iCs/>
                <w:sz w:val="20"/>
                <w:lang w:eastAsia="zh-CN"/>
              </w:rPr>
              <w:t xml:space="preserve"> is not only for usage of </w:t>
            </w:r>
            <w:r w:rsidRPr="00AE3304">
              <w:rPr>
                <w:rFonts w:ascii="Times New Roman" w:eastAsia="SimSun" w:hAnsi="Times New Roman" w:cs="Times New Roman"/>
                <w:i/>
                <w:iCs/>
                <w:sz w:val="20"/>
                <w:lang w:eastAsia="zh-CN"/>
              </w:rPr>
              <w:t>“</w:t>
            </w:r>
            <w:r w:rsidRPr="00AE3304">
              <w:rPr>
                <w:rFonts w:ascii="Times New Roman" w:eastAsia="SimSun" w:hAnsi="Times New Roman" w:cs="Times New Roman" w:hint="eastAsia"/>
                <w:i/>
                <w:iCs/>
                <w:sz w:val="20"/>
                <w:lang w:eastAsia="zh-CN"/>
              </w:rPr>
              <w:t>antenna switching</w:t>
            </w:r>
            <w:r w:rsidRPr="00AE3304">
              <w:rPr>
                <w:rFonts w:ascii="Times New Roman" w:eastAsia="SimSun" w:hAnsi="Times New Roman" w:cs="Times New Roman"/>
                <w:i/>
                <w:iCs/>
                <w:sz w:val="20"/>
                <w:lang w:eastAsia="zh-CN"/>
              </w:rPr>
              <w:t>”</w:t>
            </w:r>
            <w:r w:rsidRPr="00AE3304">
              <w:rPr>
                <w:rFonts w:ascii="Times New Roman" w:eastAsia="SimSun" w:hAnsi="Times New Roman" w:cs="Times New Roman" w:hint="eastAsia"/>
                <w:i/>
                <w:iCs/>
                <w:sz w:val="20"/>
                <w:lang w:eastAsia="zh-CN"/>
              </w:rPr>
              <w:t xml:space="preserve">, but </w:t>
            </w:r>
            <w:r w:rsidRPr="00AE3304">
              <w:rPr>
                <w:rFonts w:ascii="Times New Roman" w:eastAsia="SimSun" w:hAnsi="Times New Roman" w:cs="Times New Roman"/>
                <w:i/>
                <w:iCs/>
                <w:sz w:val="20"/>
                <w:lang w:eastAsia="zh-CN"/>
              </w:rPr>
              <w:t xml:space="preserve">also </w:t>
            </w:r>
            <w:r w:rsidRPr="00AE3304">
              <w:rPr>
                <w:rFonts w:ascii="Times New Roman" w:eastAsia="SimSun" w:hAnsi="Times New Roman" w:cs="Times New Roman" w:hint="eastAsia"/>
                <w:i/>
                <w:iCs/>
                <w:sz w:val="20"/>
                <w:lang w:eastAsia="zh-CN"/>
              </w:rPr>
              <w:t xml:space="preserve">applicable for </w:t>
            </w:r>
            <w:r w:rsidRPr="00AE3304">
              <w:rPr>
                <w:rFonts w:ascii="Times New Roman" w:eastAsia="SimSun" w:hAnsi="Times New Roman" w:cs="Times New Roman"/>
                <w:i/>
                <w:iCs/>
                <w:sz w:val="20"/>
                <w:lang w:eastAsia="zh-CN"/>
              </w:rPr>
              <w:t>other</w:t>
            </w:r>
            <w:r w:rsidRPr="00AE3304">
              <w:rPr>
                <w:rFonts w:ascii="Times New Roman" w:eastAsia="SimSun" w:hAnsi="Times New Roman" w:cs="Times New Roman" w:hint="eastAsia"/>
                <w:i/>
                <w:iCs/>
                <w:sz w:val="20"/>
                <w:lang w:eastAsia="zh-CN"/>
              </w:rPr>
              <w:t xml:space="preserve"> usages</w:t>
            </w:r>
            <w:r w:rsidRPr="00AE3304">
              <w:rPr>
                <w:rFonts w:ascii="Times New Roman" w:eastAsia="SimSun" w:hAnsi="Times New Roman" w:cs="Times New Roman"/>
                <w:i/>
                <w:iCs/>
                <w:sz w:val="20"/>
                <w:lang w:eastAsia="zh-CN"/>
              </w:rPr>
              <w:t>.</w:t>
            </w:r>
          </w:p>
          <w:p w14:paraId="3D851E32" w14:textId="11EFA546" w:rsidR="00DF65C2" w:rsidRPr="00AE3304" w:rsidRDefault="00AE3304" w:rsidP="003C5E43">
            <w:pPr>
              <w:snapToGrid w:val="0"/>
              <w:spacing w:beforeLines="30" w:before="72" w:afterLines="30" w:after="72" w:line="288" w:lineRule="auto"/>
              <w:jc w:val="both"/>
              <w:rPr>
                <w:rFonts w:ascii="Times New Roman" w:eastAsia="SimSun" w:hAnsi="Times New Roman" w:cs="Times New Roman"/>
                <w:i/>
                <w:iCs/>
                <w:sz w:val="20"/>
                <w:lang w:eastAsia="zh-CN"/>
              </w:rPr>
            </w:pPr>
            <w:r w:rsidRPr="00AE3304">
              <w:rPr>
                <w:rFonts w:ascii="Times New Roman" w:eastAsia="SimSun" w:hAnsi="Times New Roman" w:cs="Times New Roman" w:hint="eastAsia"/>
                <w:b/>
                <w:i/>
                <w:sz w:val="20"/>
                <w:lang w:eastAsia="zh-CN"/>
              </w:rPr>
              <w:t xml:space="preserve">Proposal </w:t>
            </w:r>
            <w:r w:rsidRPr="00AE3304">
              <w:rPr>
                <w:rFonts w:ascii="Times New Roman" w:eastAsia="SimSun" w:hAnsi="Times New Roman" w:cs="Times New Roman"/>
                <w:b/>
                <w:i/>
                <w:sz w:val="20"/>
                <w:lang w:eastAsia="zh-CN"/>
              </w:rPr>
              <w:t>3</w:t>
            </w:r>
            <w:r w:rsidRPr="00AE3304">
              <w:rPr>
                <w:rFonts w:ascii="Times New Roman" w:eastAsia="t" w:hAnsi="Times New Roman" w:cs="Times New Roman" w:hint="eastAsia"/>
                <w:b/>
                <w:i/>
                <w:sz w:val="20"/>
                <w:lang w:eastAsia="zh-CN"/>
              </w:rPr>
              <w:t xml:space="preserve">: </w:t>
            </w:r>
            <w:r w:rsidRPr="00AE3304">
              <w:rPr>
                <w:rFonts w:ascii="Times New Roman" w:eastAsia="SimSun" w:hAnsi="Times New Roman" w:cs="Times New Roman" w:hint="eastAsia"/>
                <w:i/>
                <w:iCs/>
                <w:sz w:val="20"/>
                <w:lang w:eastAsia="zh-CN"/>
              </w:rPr>
              <w:t xml:space="preserve">There is no ambiguity for the closed loop power control </w:t>
            </w:r>
            <w:proofErr w:type="spellStart"/>
            <w:r w:rsidRPr="00AE3304">
              <w:rPr>
                <w:rFonts w:ascii="Times New Roman" w:eastAsia="SimSun" w:hAnsi="Times New Roman" w:cs="Times New Roman" w:hint="eastAsia"/>
                <w:i/>
                <w:iCs/>
                <w:sz w:val="20"/>
                <w:lang w:eastAsia="zh-CN"/>
              </w:rPr>
              <w:t>behaviour</w:t>
            </w:r>
            <w:proofErr w:type="spellEnd"/>
            <w:r w:rsidRPr="00AE3304">
              <w:rPr>
                <w:rFonts w:ascii="Times New Roman" w:eastAsia="SimSun" w:hAnsi="Times New Roman" w:cs="Times New Roman" w:hint="eastAsia"/>
                <w:i/>
                <w:iCs/>
                <w:sz w:val="20"/>
                <w:lang w:eastAsia="zh-CN"/>
              </w:rPr>
              <w:t xml:space="preserve"> for SRS carrier switching triggered by DCI format 1_1 or 1_2 in current spec.</w:t>
            </w:r>
          </w:p>
        </w:tc>
      </w:tr>
      <w:tr w:rsidR="00DF65C2" w14:paraId="146A45FF" w14:textId="77777777" w:rsidTr="007E2B8C">
        <w:tc>
          <w:tcPr>
            <w:tcW w:w="0" w:type="auto"/>
          </w:tcPr>
          <w:p w14:paraId="35145549" w14:textId="7A50883A" w:rsidR="00DF65C2" w:rsidRDefault="00AE3304" w:rsidP="009634B7">
            <w:r w:rsidRPr="00AE3304">
              <w:t xml:space="preserve">R1-2311039 </w:t>
            </w:r>
            <w:r w:rsidR="006958BD">
              <w:t xml:space="preserve"> Fujitsu</w:t>
            </w:r>
          </w:p>
        </w:tc>
        <w:tc>
          <w:tcPr>
            <w:tcW w:w="0" w:type="auto"/>
          </w:tcPr>
          <w:p w14:paraId="5A36E823" w14:textId="77777777" w:rsidR="00AE3304" w:rsidRPr="00AE3304" w:rsidRDefault="00AE3304" w:rsidP="00AE3304">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AE3304">
              <w:rPr>
                <w:rFonts w:ascii="Times New Roman" w:eastAsia="SimSun" w:hAnsi="Times New Roman" w:cs="Times New Roman"/>
                <w:b/>
                <w:i/>
                <w:lang w:val="en-GB"/>
              </w:rPr>
              <w:t>Observation 1:</w:t>
            </w:r>
          </w:p>
          <w:p w14:paraId="07745B3D" w14:textId="77777777" w:rsidR="00AE3304" w:rsidRPr="00AE3304" w:rsidRDefault="00AE3304" w:rsidP="00AE3304">
            <w:pPr>
              <w:numPr>
                <w:ilvl w:val="0"/>
                <w:numId w:val="15"/>
              </w:numPr>
              <w:overflowPunct w:val="0"/>
              <w:autoSpaceDE w:val="0"/>
              <w:autoSpaceDN w:val="0"/>
              <w:adjustRightInd w:val="0"/>
              <w:spacing w:before="120" w:after="180"/>
              <w:ind w:firstLine="0"/>
              <w:jc w:val="both"/>
              <w:textAlignment w:val="baseline"/>
              <w:rPr>
                <w:rFonts w:ascii="Times New Roman" w:eastAsia="Calibri" w:hAnsi="Times New Roman" w:cs="Times New Roman"/>
                <w:i/>
              </w:rPr>
            </w:pPr>
            <w:r w:rsidRPr="00AE3304">
              <w:rPr>
                <w:rFonts w:ascii="Times New Roman" w:eastAsia="Calibri" w:hAnsi="Times New Roman" w:cs="Times New Roman"/>
                <w:i/>
              </w:rPr>
              <w:t>Up to 4 aperiodic SRS resource sets can be supported for SRS antenna switching in Rel-17. The current spec text for SRS carrier switching, e.g., ‘one or two SRS resource set(s)’, actually excludes some configuration for SRS carrier switching operation.</w:t>
            </w:r>
          </w:p>
          <w:p w14:paraId="55E7D421" w14:textId="77777777" w:rsidR="00AE3304" w:rsidRPr="00AE3304" w:rsidRDefault="00AE3304" w:rsidP="00AE3304">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AE3304">
              <w:rPr>
                <w:rFonts w:ascii="Times New Roman" w:eastAsia="SimSun" w:hAnsi="Times New Roman" w:cs="Times New Roman"/>
                <w:b/>
                <w:i/>
                <w:lang w:val="en-GB"/>
              </w:rPr>
              <w:t>Proposal 1:</w:t>
            </w:r>
          </w:p>
          <w:p w14:paraId="39C1CFFA" w14:textId="77777777" w:rsidR="00AE3304" w:rsidRPr="00AE3304" w:rsidRDefault="00AE3304" w:rsidP="00AE3304">
            <w:pPr>
              <w:numPr>
                <w:ilvl w:val="0"/>
                <w:numId w:val="15"/>
              </w:numPr>
              <w:overflowPunct w:val="0"/>
              <w:autoSpaceDE w:val="0"/>
              <w:autoSpaceDN w:val="0"/>
              <w:adjustRightInd w:val="0"/>
              <w:spacing w:before="120" w:after="180"/>
              <w:ind w:firstLine="0"/>
              <w:jc w:val="both"/>
              <w:textAlignment w:val="baseline"/>
              <w:rPr>
                <w:rFonts w:ascii="Times New Roman" w:eastAsia="Calibri" w:hAnsi="Times New Roman" w:cs="Times New Roman"/>
                <w:i/>
              </w:rPr>
            </w:pPr>
            <w:r w:rsidRPr="00AE3304">
              <w:rPr>
                <w:rFonts w:ascii="Times New Roman" w:eastAsia="Calibri" w:hAnsi="Times New Roman" w:cs="Times New Roman"/>
                <w:i/>
              </w:rPr>
              <w:t>For SRS carrier switching can be triggered by DCI 1_1/1_2, it is slightly preferred that available slot operation in Rel-17 is not applied.</w:t>
            </w:r>
          </w:p>
          <w:p w14:paraId="5B54896D" w14:textId="77777777" w:rsidR="00AE3304" w:rsidRPr="00AE3304" w:rsidRDefault="00AE3304" w:rsidP="00AE3304">
            <w:pPr>
              <w:overflowPunct w:val="0"/>
              <w:autoSpaceDE w:val="0"/>
              <w:autoSpaceDN w:val="0"/>
              <w:adjustRightInd w:val="0"/>
              <w:spacing w:before="120"/>
              <w:jc w:val="both"/>
              <w:textAlignment w:val="baseline"/>
              <w:rPr>
                <w:rFonts w:ascii="Times New Roman" w:eastAsia="SimSun" w:hAnsi="Times New Roman" w:cs="Times New Roman"/>
                <w:b/>
                <w:i/>
                <w:lang w:val="en-GB"/>
              </w:rPr>
            </w:pPr>
            <w:r w:rsidRPr="00AE3304">
              <w:rPr>
                <w:rFonts w:ascii="Times New Roman" w:eastAsia="SimSun" w:hAnsi="Times New Roman" w:cs="Times New Roman"/>
                <w:b/>
                <w:i/>
                <w:lang w:val="en-GB"/>
              </w:rPr>
              <w:t>Proposal 2:</w:t>
            </w:r>
          </w:p>
          <w:p w14:paraId="5529121B" w14:textId="77777777" w:rsidR="00AE3304" w:rsidRPr="00AE3304" w:rsidRDefault="00AE3304" w:rsidP="00AE3304">
            <w:pPr>
              <w:numPr>
                <w:ilvl w:val="0"/>
                <w:numId w:val="15"/>
              </w:numPr>
              <w:overflowPunct w:val="0"/>
              <w:autoSpaceDE w:val="0"/>
              <w:autoSpaceDN w:val="0"/>
              <w:adjustRightInd w:val="0"/>
              <w:spacing w:before="120" w:after="180"/>
              <w:ind w:firstLine="0"/>
              <w:jc w:val="both"/>
              <w:textAlignment w:val="baseline"/>
              <w:rPr>
                <w:rFonts w:ascii="Times New Roman" w:eastAsia="Calibri" w:hAnsi="Times New Roman" w:cs="Times New Roman"/>
                <w:i/>
              </w:rPr>
            </w:pPr>
            <w:r w:rsidRPr="00AE3304">
              <w:rPr>
                <w:rFonts w:ascii="Times New Roman" w:eastAsia="Calibri" w:hAnsi="Times New Roman" w:cs="Times New Roman"/>
                <w:i/>
              </w:rPr>
              <w:t>RAN1 to discuss and adopt the following text change to TS 38.214 v17 to remove the restriction on supported configuration for SRS carrier switching.</w:t>
            </w:r>
          </w:p>
          <w:p w14:paraId="6818A477" w14:textId="77777777" w:rsidR="00DF65C2" w:rsidRDefault="00DF65C2" w:rsidP="009634B7"/>
        </w:tc>
      </w:tr>
      <w:tr w:rsidR="009644CE" w14:paraId="5CC57169" w14:textId="77777777" w:rsidTr="0041195F">
        <w:tc>
          <w:tcPr>
            <w:tcW w:w="0" w:type="auto"/>
          </w:tcPr>
          <w:p w14:paraId="31437CE3" w14:textId="77777777" w:rsidR="009644CE" w:rsidRDefault="009644CE" w:rsidP="0041195F">
            <w:r w:rsidRPr="00AE3304">
              <w:t>R1-2311221</w:t>
            </w:r>
            <w:r>
              <w:t xml:space="preserve"> OPPO</w:t>
            </w:r>
          </w:p>
        </w:tc>
        <w:tc>
          <w:tcPr>
            <w:tcW w:w="0" w:type="auto"/>
          </w:tcPr>
          <w:p w14:paraId="051AE536" w14:textId="77777777" w:rsidR="009644CE" w:rsidRPr="00AE3304" w:rsidRDefault="009644CE" w:rsidP="0041195F">
            <w:pPr>
              <w:spacing w:before="120" w:after="120" w:line="264" w:lineRule="auto"/>
              <w:jc w:val="both"/>
              <w:rPr>
                <w:rFonts w:ascii="Times New Roman" w:eastAsia="Malgun Gothic" w:hAnsi="Times New Roman" w:cs="Arial"/>
                <w:b/>
                <w:bCs/>
                <w:i/>
                <w:iCs/>
                <w:sz w:val="20"/>
                <w:szCs w:val="24"/>
                <w:lang w:eastAsia="ko-KR"/>
              </w:rPr>
            </w:pPr>
            <w:r w:rsidRPr="00AE3304">
              <w:rPr>
                <w:rFonts w:ascii="Times New Roman" w:eastAsia="SimSun" w:hAnsi="Times New Roman" w:cs="Times New Roman"/>
                <w:b/>
                <w:bCs/>
                <w:i/>
                <w:iCs/>
                <w:sz w:val="20"/>
                <w:szCs w:val="24"/>
                <w:lang w:eastAsia="zh-CN"/>
              </w:rPr>
              <w:t xml:space="preserve">Proposal: </w:t>
            </w:r>
            <w:r w:rsidRPr="00AE3304">
              <w:rPr>
                <w:rFonts w:ascii="Times New Roman" w:eastAsia="Malgun Gothic" w:hAnsi="Times New Roman" w:cs="Times New Roman"/>
                <w:b/>
                <w:bCs/>
                <w:i/>
                <w:iCs/>
                <w:sz w:val="20"/>
                <w:szCs w:val="24"/>
                <w:lang w:eastAsia="ko-KR"/>
              </w:rPr>
              <w:t xml:space="preserve">RAN1 concludes that </w:t>
            </w:r>
            <w:r w:rsidRPr="00AE3304">
              <w:rPr>
                <w:rFonts w:ascii="Times New Roman" w:eastAsia="Malgun Gothic" w:hAnsi="Times New Roman" w:cs="Arial"/>
                <w:b/>
                <w:bCs/>
                <w:i/>
                <w:iCs/>
                <w:sz w:val="20"/>
                <w:szCs w:val="24"/>
                <w:lang w:eastAsia="ko-KR"/>
              </w:rPr>
              <w:t>aperiodic SRS carrier switching</w:t>
            </w:r>
            <w:r w:rsidRPr="00AE3304">
              <w:rPr>
                <w:rFonts w:ascii="Times New Roman" w:eastAsia="Malgun Gothic" w:hAnsi="Times New Roman" w:cs="Times New Roman"/>
                <w:b/>
                <w:bCs/>
                <w:i/>
                <w:iCs/>
                <w:sz w:val="20"/>
                <w:szCs w:val="24"/>
                <w:lang w:eastAsia="ko-KR"/>
              </w:rPr>
              <w:t xml:space="preserve"> triggered by DCI format 1_1 and 1</w:t>
            </w:r>
            <w:r w:rsidRPr="00AE3304">
              <w:rPr>
                <w:rFonts w:ascii="Times New Roman" w:eastAsia="Malgun Gothic" w:hAnsi="Times New Roman" w:cs="Arial"/>
                <w:b/>
                <w:bCs/>
                <w:i/>
                <w:iCs/>
                <w:sz w:val="20"/>
                <w:szCs w:val="24"/>
                <w:lang w:eastAsia="ko-KR"/>
              </w:rPr>
              <w:t>_2 is supported in Rel-15.</w:t>
            </w:r>
          </w:p>
          <w:p w14:paraId="73D80CCD" w14:textId="77777777" w:rsidR="009644CE" w:rsidRDefault="009644CE" w:rsidP="0041195F">
            <w:pPr>
              <w:pStyle w:val="000proposal"/>
            </w:pPr>
            <w:r>
              <w:rPr>
                <w:rFonts w:hint="eastAsia"/>
              </w:rPr>
              <w:t>Proposal:</w:t>
            </w:r>
            <w:r>
              <w:t xml:space="preserve"> A conclusion or a Rel-17/18 CR can be agreed to specify the UE behavior of </w:t>
            </w:r>
            <w:r w:rsidRPr="003040BB">
              <w:t>SRS carrier switching triggered by DCI format 1_1 and 1_2</w:t>
            </w:r>
            <w:r>
              <w:t>.</w:t>
            </w:r>
          </w:p>
          <w:p w14:paraId="426FF98D" w14:textId="77777777" w:rsidR="009644CE" w:rsidRDefault="009644CE" w:rsidP="0041195F">
            <w:pPr>
              <w:pStyle w:val="000proposal"/>
            </w:pPr>
            <w:r>
              <w:rPr>
                <w:rFonts w:hint="eastAsia"/>
              </w:rPr>
              <w:t>Proposal:</w:t>
            </w:r>
            <w:r>
              <w:t xml:space="preserve"> </w:t>
            </w:r>
            <w:r>
              <w:rPr>
                <w:rFonts w:hint="eastAsia"/>
              </w:rPr>
              <w:t>A</w:t>
            </w:r>
            <w:r>
              <w:t xml:space="preserve"> separate Rel-17 CR can be considered to support three or four SRS resource sets for SRS carrier switching in Maintenance 7.2.</w:t>
            </w:r>
          </w:p>
        </w:tc>
      </w:tr>
      <w:tr w:rsidR="00DF65C2" w14:paraId="611CD2DC" w14:textId="77777777" w:rsidTr="007E2B8C">
        <w:tc>
          <w:tcPr>
            <w:tcW w:w="0" w:type="auto"/>
          </w:tcPr>
          <w:p w14:paraId="4C0BF62B" w14:textId="7BFB1EA4" w:rsidR="00DF65C2" w:rsidRDefault="00524848" w:rsidP="009634B7">
            <w:r w:rsidRPr="00524848">
              <w:t xml:space="preserve">R1-2311666 </w:t>
            </w:r>
            <w:r w:rsidR="009F67F9">
              <w:t xml:space="preserve"> Apple</w:t>
            </w:r>
          </w:p>
        </w:tc>
        <w:tc>
          <w:tcPr>
            <w:tcW w:w="0" w:type="auto"/>
          </w:tcPr>
          <w:p w14:paraId="45C5B713" w14:textId="77777777" w:rsidR="00524848" w:rsidRDefault="00524848" w:rsidP="0052484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 from RAN1#114:</w:t>
            </w:r>
          </w:p>
          <w:p w14:paraId="4D0D21AD" w14:textId="77777777" w:rsidR="00524848" w:rsidRPr="000A675A" w:rsidRDefault="00524848" w:rsidP="00524848">
            <w:pPr>
              <w:pStyle w:val="0Maintext"/>
              <w:numPr>
                <w:ilvl w:val="0"/>
                <w:numId w:val="16"/>
              </w:numPr>
              <w:spacing w:after="0" w:afterAutospacing="0" w:line="240" w:lineRule="auto"/>
            </w:pPr>
            <w:r>
              <w:rPr>
                <w:b/>
                <w:bCs/>
                <w:i/>
                <w:iCs/>
              </w:rPr>
              <w:t>RAN1 shall first reach a consensus</w:t>
            </w:r>
            <w:r w:rsidRPr="002775C6">
              <w:rPr>
                <w:b/>
                <w:bCs/>
                <w:i/>
                <w:iCs/>
              </w:rPr>
              <w:t xml:space="preserve"> </w:t>
            </w:r>
            <w:r>
              <w:rPr>
                <w:b/>
                <w:bCs/>
                <w:i/>
                <w:iCs/>
              </w:rPr>
              <w:t xml:space="preserve">on what </w:t>
            </w:r>
            <w:r w:rsidRPr="002775C6">
              <w:rPr>
                <w:b/>
                <w:bCs/>
                <w:i/>
                <w:iCs/>
              </w:rPr>
              <w:t xml:space="preserve">existing (if any) capabilities must be </w:t>
            </w:r>
            <w:r>
              <w:rPr>
                <w:b/>
                <w:bCs/>
                <w:i/>
                <w:iCs/>
              </w:rPr>
              <w:t>reported by UE</w:t>
            </w:r>
            <w:r w:rsidRPr="002775C6">
              <w:rPr>
                <w:b/>
                <w:bCs/>
                <w:i/>
                <w:iCs/>
              </w:rPr>
              <w:t xml:space="preserve"> to </w:t>
            </w:r>
            <w:r>
              <w:rPr>
                <w:b/>
                <w:bCs/>
                <w:i/>
                <w:iCs/>
              </w:rPr>
              <w:t xml:space="preserve">indicate </w:t>
            </w:r>
            <w:r w:rsidRPr="002775C6">
              <w:rPr>
                <w:b/>
                <w:bCs/>
                <w:i/>
                <w:iCs/>
              </w:rPr>
              <w:t>support</w:t>
            </w:r>
            <w:r>
              <w:rPr>
                <w:b/>
                <w:bCs/>
                <w:i/>
                <w:iCs/>
              </w:rPr>
              <w:t xml:space="preserve"> of triggering </w:t>
            </w:r>
            <w:r w:rsidRPr="002775C6">
              <w:rPr>
                <w:b/>
                <w:bCs/>
                <w:i/>
                <w:iCs/>
              </w:rPr>
              <w:t>A-SRS for carrier switch</w:t>
            </w:r>
            <w:r>
              <w:rPr>
                <w:b/>
                <w:bCs/>
                <w:i/>
                <w:iCs/>
              </w:rPr>
              <w:t xml:space="preserve"> by self-scheduling UE specific DL DCI 1_1</w:t>
            </w:r>
            <w:r w:rsidRPr="002775C6">
              <w:rPr>
                <w:b/>
                <w:bCs/>
                <w:i/>
                <w:iCs/>
              </w:rPr>
              <w:t xml:space="preserve">. </w:t>
            </w:r>
          </w:p>
          <w:p w14:paraId="0BD1D885" w14:textId="77777777" w:rsidR="00524848" w:rsidRPr="00C65035" w:rsidRDefault="00524848" w:rsidP="00524848">
            <w:pPr>
              <w:pStyle w:val="0Maintext"/>
              <w:spacing w:after="0" w:afterAutospacing="0" w:line="240" w:lineRule="auto"/>
            </w:pPr>
          </w:p>
          <w:p w14:paraId="01EFA1BF" w14:textId="11804A98" w:rsidR="00DF65C2" w:rsidRPr="00524848" w:rsidRDefault="00524848" w:rsidP="00524848">
            <w:pPr>
              <w:pStyle w:val="0Maintext"/>
              <w:spacing w:after="0" w:afterAutospacing="0" w:line="240" w:lineRule="auto"/>
              <w:ind w:firstLine="0"/>
              <w:rPr>
                <w:b/>
                <w:bCs/>
                <w:i/>
                <w:iCs/>
              </w:rPr>
            </w:pPr>
            <w:r w:rsidRPr="00E96C6C">
              <w:rPr>
                <w:b/>
                <w:bCs/>
                <w:i/>
                <w:iCs/>
                <w:lang w:val="en-US" w:eastAsia="zh-CN"/>
              </w:rPr>
              <w:lastRenderedPageBreak/>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rPr>
              <w:t>UE does not expect to be triggered overlapping A-SRS transmissions on the target cell.</w:t>
            </w:r>
          </w:p>
        </w:tc>
      </w:tr>
      <w:tr w:rsidR="00524848" w14:paraId="4683C294" w14:textId="77777777" w:rsidTr="007E2B8C">
        <w:tc>
          <w:tcPr>
            <w:tcW w:w="0" w:type="auto"/>
          </w:tcPr>
          <w:p w14:paraId="6B655A2D" w14:textId="77777777" w:rsidR="00524848" w:rsidRDefault="00524848" w:rsidP="009634B7">
            <w:r w:rsidRPr="00524848">
              <w:lastRenderedPageBreak/>
              <w:t>R1-2311814</w:t>
            </w:r>
          </w:p>
          <w:p w14:paraId="73DB954A" w14:textId="4EBB1AD4" w:rsidR="00524848" w:rsidRPr="00524848" w:rsidRDefault="00524848" w:rsidP="009634B7">
            <w:r>
              <w:t>Samsung</w:t>
            </w:r>
          </w:p>
        </w:tc>
        <w:tc>
          <w:tcPr>
            <w:tcW w:w="0" w:type="auto"/>
          </w:tcPr>
          <w:p w14:paraId="37B657AA" w14:textId="77777777" w:rsidR="00524848" w:rsidRDefault="00524848" w:rsidP="00524848">
            <w:pPr>
              <w:pStyle w:val="0Maintext"/>
              <w:spacing w:after="60" w:afterAutospacing="0"/>
              <w:ind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switching and simultaneous RF tuning may be required.</w:t>
            </w:r>
          </w:p>
          <w:p w14:paraId="694DD6F9" w14:textId="77777777" w:rsidR="00524848" w:rsidRDefault="00524848" w:rsidP="00524848">
            <w:pPr>
              <w:pStyle w:val="0Maintext"/>
              <w:spacing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In Rel-17 agreement, UE determines available slot for aperiodic SRS first and then UE applies the dropping rules for collision handle between the triggered SRS and any other UL channel/signal.</w:t>
            </w:r>
          </w:p>
          <w:p w14:paraId="6A3D060A" w14:textId="77777777" w:rsidR="00524848" w:rsidRPr="00603161" w:rsidRDefault="00524848" w:rsidP="00524848">
            <w:pPr>
              <w:pStyle w:val="0Maintext"/>
              <w:spacing w:after="60" w:afterAutospacing="0"/>
              <w:ind w:firstLine="0"/>
              <w:rPr>
                <w:lang w:val="en-US" w:eastAsia="ko-KR"/>
              </w:rPr>
            </w:pPr>
          </w:p>
          <w:p w14:paraId="421DA9F0" w14:textId="77777777" w:rsidR="00524848" w:rsidRDefault="00524848" w:rsidP="00524848">
            <w:pPr>
              <w:pStyle w:val="0Maintext"/>
              <w:spacing w:after="60" w:afterAutospacing="0"/>
              <w:ind w:firstLine="0"/>
              <w:rPr>
                <w:lang w:val="en-US" w:eastAsia="ko-KR"/>
              </w:rPr>
            </w:pPr>
            <w:r w:rsidRPr="002021E6">
              <w:rPr>
                <w:b/>
                <w:u w:val="single"/>
                <w:lang w:val="en-US"/>
              </w:rPr>
              <w:t>Proposal</w:t>
            </w:r>
            <w:r>
              <w:rPr>
                <w:b/>
                <w:u w:val="single"/>
                <w:lang w:val="en-US"/>
              </w:rPr>
              <w:t xml:space="preserve"> 1</w:t>
            </w:r>
            <w:r w:rsidRPr="002021E6">
              <w:rPr>
                <w:b/>
                <w:u w:val="single"/>
                <w:lang w:val="en-US"/>
              </w:rPr>
              <w:t>:</w:t>
            </w:r>
            <w:r>
              <w:rPr>
                <w:lang w:val="en-US" w:eastAsia="ko-KR"/>
              </w:rPr>
              <w:t xml:space="preserve"> For triggering one aperiodic SRS carrier switching by DCI format 1_1/1_2, new UE feature is not needed. </w:t>
            </w:r>
          </w:p>
          <w:p w14:paraId="070D4325" w14:textId="77777777" w:rsidR="00524848" w:rsidRDefault="00524848" w:rsidP="00524848">
            <w:pPr>
              <w:pStyle w:val="0Maintext"/>
              <w:spacing w:after="60" w:afterAutospacing="0"/>
              <w:ind w:firstLine="0"/>
              <w:rPr>
                <w:lang w:val="en-US" w:eastAsia="ko-KR"/>
              </w:rPr>
            </w:pPr>
          </w:p>
          <w:p w14:paraId="22D58596" w14:textId="240FA0FC" w:rsidR="00524848" w:rsidRDefault="00524848" w:rsidP="00524848">
            <w:pPr>
              <w:pStyle w:val="0Maintext"/>
              <w:spacing w:after="60" w:afterAutospacing="0"/>
              <w:ind w:firstLine="0"/>
              <w:rPr>
                <w:lang w:val="en-US" w:eastAsia="ko-KR"/>
              </w:rPr>
            </w:pPr>
            <w:r w:rsidRPr="0013349E">
              <w:rPr>
                <w:b/>
                <w:u w:val="single"/>
                <w:lang w:val="en-US"/>
              </w:rPr>
              <w:t>Proposal 2:</w:t>
            </w:r>
            <w:r>
              <w:rPr>
                <w:lang w:val="en-US" w:eastAsia="ko-KR"/>
              </w:rPr>
              <w:t xml:space="preserve"> Accept the following TP in Rel-17/18 to specify the aperiodic SRS carrier switching triggering by DCI format 1_1/1_2:</w:t>
            </w:r>
          </w:p>
          <w:p w14:paraId="069F9FF1" w14:textId="77777777" w:rsidR="00524848" w:rsidRDefault="00524848" w:rsidP="00524848">
            <w:pPr>
              <w:pStyle w:val="0Maintext"/>
              <w:spacing w:after="60" w:afterAutospacing="0"/>
              <w:ind w:firstLine="0"/>
              <w:rPr>
                <w:lang w:val="en-US" w:eastAsia="ko-KR"/>
              </w:rPr>
            </w:pPr>
          </w:p>
          <w:p w14:paraId="0348137F" w14:textId="77777777" w:rsidR="00524848" w:rsidRDefault="00524848" w:rsidP="00524848">
            <w:pPr>
              <w:pStyle w:val="0Maintext"/>
              <w:spacing w:after="60" w:afterAutospacing="0"/>
              <w:ind w:firstLine="0"/>
              <w:rPr>
                <w:lang w:val="en-US" w:eastAsia="ko-KR"/>
              </w:rPr>
            </w:pPr>
            <w:r w:rsidRPr="0013349E">
              <w:rPr>
                <w:b/>
                <w:u w:val="single"/>
                <w:lang w:val="en-US"/>
              </w:rPr>
              <w:t xml:space="preserve">Proposal </w:t>
            </w:r>
            <w:r>
              <w:rPr>
                <w:b/>
                <w:u w:val="single"/>
                <w:lang w:val="en-US"/>
              </w:rPr>
              <w:t>3</w:t>
            </w:r>
            <w:r w:rsidRPr="0013349E">
              <w:rPr>
                <w:b/>
                <w:u w:val="single"/>
                <w:lang w:val="en-US"/>
              </w:rPr>
              <w:t>:</w:t>
            </w:r>
            <w:r>
              <w:rPr>
                <w:lang w:val="en-US" w:eastAsia="ko-KR"/>
              </w:rPr>
              <w:t xml:space="preserve"> Support multiple SRS carrier switches on multiple carriers and discuss the details on required UE features for multiple SRS carrier switches.</w:t>
            </w:r>
          </w:p>
          <w:p w14:paraId="7F2099D8" w14:textId="77777777" w:rsidR="00524848" w:rsidRDefault="00524848" w:rsidP="00524848">
            <w:pPr>
              <w:pStyle w:val="0Maintext"/>
              <w:spacing w:after="60" w:afterAutospacing="0"/>
              <w:ind w:firstLine="0"/>
              <w:rPr>
                <w:lang w:val="en-US" w:eastAsia="ko-KR"/>
              </w:rPr>
            </w:pPr>
          </w:p>
          <w:p w14:paraId="20BAE1D8" w14:textId="77777777" w:rsidR="00524848" w:rsidRPr="00603161" w:rsidRDefault="00524848" w:rsidP="00524848">
            <w:pPr>
              <w:pStyle w:val="0Maintext"/>
              <w:spacing w:after="240" w:afterAutospacing="0"/>
              <w:ind w:firstLine="0"/>
              <w:rPr>
                <w:lang w:val="en-US" w:eastAsia="ko-KR"/>
              </w:rPr>
            </w:pPr>
            <w:r w:rsidRPr="0013349E">
              <w:rPr>
                <w:b/>
                <w:u w:val="single"/>
                <w:lang w:val="en-US"/>
              </w:rPr>
              <w:t xml:space="preserve">Proposal </w:t>
            </w:r>
            <w:r>
              <w:rPr>
                <w:b/>
                <w:u w:val="single"/>
                <w:lang w:val="en-US"/>
              </w:rPr>
              <w:t>4</w:t>
            </w:r>
            <w:r w:rsidRPr="0013349E">
              <w:rPr>
                <w:b/>
                <w:u w:val="single"/>
                <w:lang w:val="en-US"/>
              </w:rPr>
              <w:t>:</w:t>
            </w:r>
            <w:r>
              <w:rPr>
                <w:rFonts w:hint="eastAsia"/>
                <w:lang w:val="en-US" w:eastAsia="ko-KR"/>
              </w:rPr>
              <w:t xml:space="preserve"> </w:t>
            </w:r>
            <w:r>
              <w:rPr>
                <w:lang w:val="en-US" w:eastAsia="ko-KR"/>
              </w:rPr>
              <w:t>Discuss whether to support aperiodic SRS carrier switching with the configuration of available slot and details on how to determine available slot and apply dropping rules between aperiodic SRS carrier switching and any other UL channel/signal.</w:t>
            </w:r>
          </w:p>
          <w:p w14:paraId="49FB3DEE" w14:textId="77777777" w:rsidR="00524848" w:rsidRPr="00E96C6C" w:rsidRDefault="00524848" w:rsidP="00524848">
            <w:pPr>
              <w:pStyle w:val="0Maintext"/>
              <w:spacing w:after="0" w:afterAutospacing="0" w:line="240" w:lineRule="auto"/>
              <w:ind w:firstLine="0"/>
              <w:rPr>
                <w:b/>
                <w:bCs/>
                <w:i/>
                <w:iCs/>
                <w:lang w:val="en-US" w:eastAsia="zh-CN"/>
              </w:rPr>
            </w:pPr>
          </w:p>
        </w:tc>
      </w:tr>
      <w:tr w:rsidR="00DF65C2" w14:paraId="74A7F352" w14:textId="77777777" w:rsidTr="007E2B8C">
        <w:tc>
          <w:tcPr>
            <w:tcW w:w="0" w:type="auto"/>
          </w:tcPr>
          <w:p w14:paraId="29D21DCA" w14:textId="0C0E8910" w:rsidR="00DF65C2" w:rsidRDefault="00FE43AC" w:rsidP="009634B7">
            <w:r w:rsidRPr="00FE43AC">
              <w:t>R1-2310122</w:t>
            </w:r>
            <w:r>
              <w:t xml:space="preserve"> Qualcomm</w:t>
            </w:r>
          </w:p>
        </w:tc>
        <w:tc>
          <w:tcPr>
            <w:tcW w:w="0" w:type="auto"/>
          </w:tcPr>
          <w:p w14:paraId="01DA6C9A" w14:textId="77777777" w:rsidR="008B4A55" w:rsidRPr="008B4A55" w:rsidRDefault="008B4A55" w:rsidP="008B4A55">
            <w:pPr>
              <w:spacing w:after="180"/>
              <w:rPr>
                <w:rFonts w:ascii="Times New Roman" w:eastAsia="Times New Roman" w:hAnsi="Times New Roman" w:cs="Times New Roman"/>
                <w:b/>
                <w:bCs/>
                <w:sz w:val="20"/>
                <w:szCs w:val="20"/>
                <w:lang w:val="en-GB"/>
              </w:rPr>
            </w:pPr>
            <w:r w:rsidRPr="008B4A55">
              <w:rPr>
                <w:rFonts w:ascii="Times New Roman" w:eastAsia="Times New Roman" w:hAnsi="Times New Roman" w:cs="Times New Roman"/>
                <w:b/>
                <w:bCs/>
                <w:sz w:val="20"/>
                <w:szCs w:val="20"/>
                <w:u w:val="single"/>
                <w:lang w:val="en-GB"/>
              </w:rPr>
              <w:t>Proposal 1:</w:t>
            </w:r>
            <w:r w:rsidRPr="008B4A55">
              <w:rPr>
                <w:rFonts w:ascii="Times New Roman" w:eastAsia="Times New Roman" w:hAnsi="Times New Roman" w:cs="Times New Roman"/>
                <w:b/>
                <w:bCs/>
                <w:sz w:val="20"/>
                <w:szCs w:val="20"/>
                <w:lang w:val="en-GB"/>
              </w:rPr>
              <w:t xml:space="preserve"> For the issue of DCI 1_1 and 1_2 triggering SRS carrier switching in Rel-15, the following alternative is agreed:</w:t>
            </w:r>
          </w:p>
          <w:p w14:paraId="3384F3D6" w14:textId="77777777" w:rsidR="008B4A55" w:rsidRPr="008B4A55" w:rsidRDefault="008B4A55" w:rsidP="008B4A55">
            <w:pPr>
              <w:numPr>
                <w:ilvl w:val="0"/>
                <w:numId w:val="17"/>
              </w:numPr>
              <w:overflowPunct w:val="0"/>
              <w:autoSpaceDE w:val="0"/>
              <w:autoSpaceDN w:val="0"/>
              <w:adjustRightInd w:val="0"/>
              <w:spacing w:after="180" w:line="259" w:lineRule="auto"/>
              <w:contextualSpacing/>
              <w:textAlignment w:val="baseline"/>
              <w:rPr>
                <w:rFonts w:ascii="Times New Roman" w:eastAsia="Malgun Gothic" w:hAnsi="Times New Roman" w:cs="Arial"/>
                <w:b/>
                <w:bCs/>
                <w:sz w:val="20"/>
                <w:szCs w:val="20"/>
                <w:lang w:val="en-GB" w:eastAsia="ko-KR"/>
              </w:rPr>
            </w:pPr>
            <w:r w:rsidRPr="008B4A55">
              <w:rPr>
                <w:rFonts w:ascii="Times New Roman" w:eastAsia="Malgun Gothic" w:hAnsi="Times New Roman" w:cs="Times New Roman"/>
                <w:b/>
                <w:bCs/>
                <w:sz w:val="20"/>
                <w:szCs w:val="20"/>
                <w:lang w:val="en-GB" w:eastAsia="ko-KR"/>
              </w:rPr>
              <w:t>Alt 1: RAN1 concludes that DCI 1_1 and 1</w:t>
            </w:r>
            <w:r w:rsidRPr="008B4A55">
              <w:rPr>
                <w:rFonts w:ascii="Times New Roman" w:eastAsia="Malgun Gothic" w:hAnsi="Times New Roman" w:cs="Arial"/>
                <w:b/>
                <w:bCs/>
                <w:sz w:val="20"/>
                <w:szCs w:val="20"/>
                <w:lang w:val="en-GB" w:eastAsia="ko-KR"/>
              </w:rPr>
              <w:t>_2 triggering are supported for aperiodic SRS carrier switching in Rel-15</w:t>
            </w:r>
          </w:p>
          <w:p w14:paraId="0E8B32D0" w14:textId="77777777" w:rsidR="008B4A55" w:rsidRPr="008B4A55" w:rsidRDefault="008B4A55" w:rsidP="008B4A55">
            <w:pPr>
              <w:spacing w:after="180"/>
              <w:rPr>
                <w:rFonts w:ascii="Times New Roman" w:eastAsia="Times New Roman" w:hAnsi="Times New Roman" w:cs="Times New Roman"/>
                <w:sz w:val="20"/>
                <w:szCs w:val="20"/>
                <w:lang w:val="en-GB"/>
              </w:rPr>
            </w:pPr>
          </w:p>
          <w:p w14:paraId="7CCD8D05" w14:textId="4E6BBBD3" w:rsidR="00DF65C2" w:rsidRPr="008B4A55" w:rsidRDefault="008B4A55" w:rsidP="008B4A55">
            <w:pPr>
              <w:spacing w:after="180"/>
              <w:rPr>
                <w:rFonts w:ascii="Times New Roman" w:eastAsia="Times New Roman" w:hAnsi="Times New Roman" w:cs="Times New Roman"/>
                <w:b/>
                <w:bCs/>
                <w:sz w:val="20"/>
                <w:szCs w:val="20"/>
                <w:lang w:val="en-GB"/>
              </w:rPr>
            </w:pPr>
            <w:r w:rsidRPr="008B4A55">
              <w:rPr>
                <w:rFonts w:ascii="Times New Roman" w:eastAsia="Times New Roman" w:hAnsi="Times New Roman" w:cs="Times New Roman"/>
                <w:b/>
                <w:bCs/>
                <w:sz w:val="20"/>
                <w:szCs w:val="20"/>
                <w:u w:val="single"/>
                <w:lang w:val="en-GB"/>
              </w:rPr>
              <w:t xml:space="preserve">Proposal 2: </w:t>
            </w:r>
            <w:r w:rsidRPr="008B4A55">
              <w:rPr>
                <w:rFonts w:ascii="Times New Roman" w:eastAsia="Times New Roman" w:hAnsi="Times New Roman" w:cs="Times New Roman"/>
                <w:b/>
                <w:bCs/>
                <w:sz w:val="20"/>
                <w:szCs w:val="20"/>
                <w:lang w:val="en-GB"/>
              </w:rPr>
              <w:t>RAN1 concludes that a UE is not expected to receive multiple DCIs triggering colliding SRS CS triggers received in different DCIs.</w:t>
            </w:r>
          </w:p>
        </w:tc>
      </w:tr>
      <w:tr w:rsidR="009644CE" w14:paraId="658B92CF" w14:textId="77777777" w:rsidTr="0041195F">
        <w:tc>
          <w:tcPr>
            <w:tcW w:w="0" w:type="auto"/>
          </w:tcPr>
          <w:p w14:paraId="5465F70A" w14:textId="77777777" w:rsidR="009644CE" w:rsidRDefault="009644CE" w:rsidP="0041195F">
            <w:r>
              <w:t>R1-</w:t>
            </w:r>
            <w:r w:rsidRPr="009644CE">
              <w:t>2312196</w:t>
            </w:r>
            <w:r>
              <w:t xml:space="preserve"> Ericsson</w:t>
            </w:r>
          </w:p>
        </w:tc>
        <w:tc>
          <w:tcPr>
            <w:tcW w:w="0" w:type="auto"/>
          </w:tcPr>
          <w:p w14:paraId="66C326AD" w14:textId="77777777" w:rsidR="009644CE" w:rsidRPr="00145EF0" w:rsidRDefault="009644CE" w:rsidP="0041195F">
            <w:pPr>
              <w:spacing w:line="259" w:lineRule="auto"/>
              <w:rPr>
                <w:rFonts w:ascii="Arial" w:hAnsi="Arial" w:cstheme="minorBidi"/>
                <w:sz w:val="20"/>
                <w:u w:val="single"/>
                <w:lang w:eastAsia="zh-CN"/>
              </w:rPr>
            </w:pPr>
            <w:r w:rsidRPr="00145EF0">
              <w:rPr>
                <w:rFonts w:ascii="Arial" w:hAnsi="Arial" w:cstheme="minorBidi"/>
                <w:sz w:val="20"/>
                <w:u w:val="single"/>
                <w:lang w:eastAsia="zh-CN"/>
              </w:rPr>
              <w:t>Proposal 2.1:</w:t>
            </w:r>
          </w:p>
          <w:p w14:paraId="67AFB833" w14:textId="77777777" w:rsidR="009644CE" w:rsidRPr="00145EF0" w:rsidRDefault="009644CE" w:rsidP="0041195F">
            <w:pPr>
              <w:spacing w:after="120" w:line="259" w:lineRule="auto"/>
              <w:jc w:val="both"/>
              <w:rPr>
                <w:rFonts w:ascii="Arial" w:hAnsi="Arial" w:cstheme="minorBidi"/>
                <w:sz w:val="20"/>
                <w:lang w:eastAsia="zh-CN"/>
              </w:rPr>
            </w:pPr>
            <w:r w:rsidRPr="00145EF0">
              <w:rPr>
                <w:rFonts w:ascii="Arial" w:hAnsi="Arial" w:cstheme="minorBidi"/>
                <w:sz w:val="20"/>
                <w:lang w:eastAsia="zh-CN"/>
              </w:rPr>
              <w:t>Adopt one of the following alternatives for SRS carrier switching triggered by DCI 1_1/1_2:</w:t>
            </w:r>
          </w:p>
          <w:p w14:paraId="5B3A784F" w14:textId="77777777" w:rsidR="009644CE" w:rsidRPr="00145EF0" w:rsidRDefault="009644CE">
            <w:pPr>
              <w:numPr>
                <w:ilvl w:val="0"/>
                <w:numId w:val="25"/>
              </w:numPr>
              <w:spacing w:after="120" w:line="259" w:lineRule="auto"/>
              <w:jc w:val="both"/>
              <w:rPr>
                <w:rFonts w:ascii="Arial" w:hAnsi="Arial" w:cstheme="minorBidi"/>
                <w:sz w:val="20"/>
                <w:lang w:eastAsia="zh-CN"/>
              </w:rPr>
            </w:pPr>
            <w:r w:rsidRPr="00145EF0">
              <w:rPr>
                <w:rFonts w:ascii="Arial" w:hAnsi="Arial" w:cstheme="minorBidi"/>
                <w:sz w:val="20"/>
                <w:lang w:eastAsia="zh-CN"/>
              </w:rPr>
              <w:t>Alt 1: RAN1 concludes that DCI 1_1 and 1_2 triggering are supported, subject to existing UE capabilities, for aperiodic SRS carrier switching in Rel-15, and no new UE capability is defined for the support of DCI 1_1 and 1_2 triggering for aperiodic SRS carrier switching</w:t>
            </w:r>
          </w:p>
          <w:p w14:paraId="6D264B3C" w14:textId="77777777" w:rsidR="009644CE" w:rsidRPr="00145EF0" w:rsidRDefault="009644CE">
            <w:pPr>
              <w:numPr>
                <w:ilvl w:val="0"/>
                <w:numId w:val="25"/>
              </w:numPr>
              <w:spacing w:after="120" w:line="259" w:lineRule="auto"/>
              <w:jc w:val="both"/>
              <w:rPr>
                <w:rFonts w:ascii="Arial" w:hAnsi="Arial" w:cstheme="minorBidi"/>
                <w:sz w:val="20"/>
                <w:lang w:eastAsia="zh-CN"/>
              </w:rPr>
            </w:pPr>
            <w:r w:rsidRPr="00145EF0">
              <w:rPr>
                <w:rFonts w:ascii="Arial" w:hAnsi="Arial" w:cstheme="minorBidi"/>
                <w:sz w:val="20"/>
                <w:lang w:eastAsia="zh-CN"/>
              </w:rPr>
              <w:t>Alt 2: Define one Rel-17 UE capability where the UE supports SRS carrier switching triggered by DCI 1_1/1_2 for only a carrier of one serving cell and when not configured with DCI format 2_3.</w:t>
            </w:r>
          </w:p>
          <w:p w14:paraId="71212325" w14:textId="77777777" w:rsidR="009644CE" w:rsidRPr="00145EF0" w:rsidRDefault="009644CE">
            <w:pPr>
              <w:numPr>
                <w:ilvl w:val="0"/>
                <w:numId w:val="25"/>
              </w:numPr>
              <w:spacing w:after="120" w:line="259" w:lineRule="auto"/>
              <w:jc w:val="both"/>
              <w:rPr>
                <w:rFonts w:ascii="Arial" w:hAnsi="Arial" w:cstheme="minorBidi"/>
                <w:sz w:val="20"/>
                <w:lang w:eastAsia="zh-CN"/>
              </w:rPr>
            </w:pPr>
            <w:r w:rsidRPr="00145EF0">
              <w:rPr>
                <w:rFonts w:ascii="Arial" w:hAnsi="Arial" w:cstheme="minorBidi"/>
                <w:sz w:val="20"/>
                <w:lang w:eastAsia="zh-CN"/>
              </w:rPr>
              <w:t>Alt 3: Define two Rel-17 UE capabilities:</w:t>
            </w:r>
          </w:p>
          <w:p w14:paraId="1F4E4771" w14:textId="77777777" w:rsidR="009644CE" w:rsidRPr="00145EF0" w:rsidRDefault="009644CE">
            <w:pPr>
              <w:numPr>
                <w:ilvl w:val="1"/>
                <w:numId w:val="25"/>
              </w:numPr>
              <w:spacing w:after="120" w:line="259" w:lineRule="auto"/>
              <w:jc w:val="both"/>
              <w:rPr>
                <w:rFonts w:ascii="Arial" w:hAnsi="Arial" w:cstheme="minorBidi"/>
                <w:sz w:val="20"/>
                <w:lang w:eastAsia="zh-CN"/>
              </w:rPr>
            </w:pPr>
            <w:r w:rsidRPr="00145EF0">
              <w:rPr>
                <w:rFonts w:ascii="Arial" w:hAnsi="Arial" w:cstheme="minorBidi"/>
                <w:sz w:val="20"/>
                <w:lang w:eastAsia="zh-CN"/>
              </w:rPr>
              <w:t xml:space="preserve">Capability #1: The UE supports SRS carrier switching triggered by DCI 1_1/1_2 for only a carrier of one serving cell. </w:t>
            </w:r>
          </w:p>
          <w:p w14:paraId="19177D6A" w14:textId="77777777" w:rsidR="009644CE" w:rsidRPr="00145EF0" w:rsidRDefault="009644CE">
            <w:pPr>
              <w:numPr>
                <w:ilvl w:val="1"/>
                <w:numId w:val="25"/>
              </w:numPr>
              <w:spacing w:after="120" w:line="259" w:lineRule="auto"/>
              <w:jc w:val="both"/>
              <w:rPr>
                <w:rFonts w:ascii="Arial" w:hAnsi="Arial" w:cstheme="minorBidi"/>
                <w:sz w:val="20"/>
                <w:lang w:eastAsia="zh-CN"/>
              </w:rPr>
            </w:pPr>
            <w:r w:rsidRPr="00145EF0">
              <w:rPr>
                <w:rFonts w:ascii="Arial" w:hAnsi="Arial" w:cstheme="minorBidi"/>
                <w:sz w:val="20"/>
                <w:lang w:eastAsia="zh-CN"/>
              </w:rPr>
              <w:t>Capability #2: The UE supports SRS carrier switching triggered by DCI 1_1/1_2 when not configured with DCI format 2_3.</w:t>
            </w:r>
          </w:p>
          <w:p w14:paraId="35330A4C" w14:textId="77777777" w:rsidR="009644CE" w:rsidRPr="00145EF0" w:rsidRDefault="009644CE" w:rsidP="0041195F">
            <w:pPr>
              <w:spacing w:line="259" w:lineRule="auto"/>
              <w:rPr>
                <w:rFonts w:ascii="Arial" w:hAnsi="Arial" w:cs="Arial"/>
                <w:sz w:val="20"/>
                <w:szCs w:val="20"/>
              </w:rPr>
            </w:pPr>
          </w:p>
          <w:p w14:paraId="021EE7B2" w14:textId="77777777" w:rsidR="009644CE" w:rsidRPr="00145EF0" w:rsidRDefault="009644CE" w:rsidP="0041195F">
            <w:pPr>
              <w:rPr>
                <w:rFonts w:ascii="Arial" w:hAnsi="Arial" w:cs="Arial"/>
                <w:sz w:val="20"/>
                <w:szCs w:val="20"/>
                <w:u w:val="single"/>
                <w:lang w:val="en-GB" w:eastAsia="ja-JP"/>
              </w:rPr>
            </w:pPr>
            <w:r w:rsidRPr="00145EF0">
              <w:rPr>
                <w:rFonts w:ascii="Arial" w:hAnsi="Arial" w:cs="Arial"/>
                <w:sz w:val="20"/>
                <w:szCs w:val="20"/>
                <w:u w:val="single"/>
                <w:lang w:val="en-GB" w:eastAsia="ja-JP"/>
              </w:rPr>
              <w:t>Proposal 2.2:</w:t>
            </w:r>
          </w:p>
          <w:p w14:paraId="76AB4238" w14:textId="77777777" w:rsidR="009644CE" w:rsidRPr="00145EF0" w:rsidRDefault="009644CE">
            <w:pPr>
              <w:numPr>
                <w:ilvl w:val="0"/>
                <w:numId w:val="26"/>
              </w:numPr>
              <w:spacing w:after="160" w:line="259" w:lineRule="auto"/>
              <w:rPr>
                <w:rFonts w:ascii="Arial" w:eastAsia="Calibri" w:hAnsi="Arial" w:cs="Arial"/>
                <w:sz w:val="20"/>
                <w:szCs w:val="20"/>
                <w:lang w:val="x-none"/>
              </w:rPr>
            </w:pPr>
            <w:r w:rsidRPr="00145EF0">
              <w:rPr>
                <w:rFonts w:ascii="Arial" w:eastAsia="Calibri" w:hAnsi="Arial" w:cs="Arial"/>
                <w:sz w:val="20"/>
                <w:szCs w:val="20"/>
                <w:lang w:val="x-none"/>
              </w:rPr>
              <w:t xml:space="preserve">Change 38.214 section 6.2.1.3 in a Rel-17/18 CR according Text Proposal 2.2 and </w:t>
            </w:r>
            <w:r w:rsidRPr="00145EF0">
              <w:rPr>
                <w:rFonts w:ascii="Arial" w:eastAsia="Calibri" w:hAnsi="Arial" w:cs="Arial"/>
                <w:sz w:val="20"/>
                <w:szCs w:val="20"/>
                <w:lang w:val="x-none"/>
              </w:rPr>
              <w:fldChar w:fldCharType="begin"/>
            </w:r>
            <w:r w:rsidRPr="00145EF0">
              <w:rPr>
                <w:rFonts w:ascii="Arial" w:eastAsia="Calibri" w:hAnsi="Arial" w:cs="Arial"/>
                <w:sz w:val="20"/>
                <w:szCs w:val="20"/>
                <w:lang w:val="x-none"/>
              </w:rPr>
              <w:instrText xml:space="preserve"> REF _Ref146564714 \r \h  \* MERGEFORMAT </w:instrText>
            </w:r>
            <w:r w:rsidRPr="00145EF0">
              <w:rPr>
                <w:rFonts w:ascii="Arial" w:eastAsia="Calibri" w:hAnsi="Arial" w:cs="Arial"/>
                <w:sz w:val="20"/>
                <w:szCs w:val="20"/>
                <w:lang w:val="x-none"/>
              </w:rPr>
            </w:r>
            <w:r w:rsidRPr="00145EF0">
              <w:rPr>
                <w:rFonts w:ascii="Arial" w:eastAsia="Calibri" w:hAnsi="Arial" w:cs="Arial"/>
                <w:sz w:val="20"/>
                <w:szCs w:val="20"/>
                <w:lang w:val="x-none"/>
              </w:rPr>
              <w:fldChar w:fldCharType="separate"/>
            </w:r>
            <w:r w:rsidRPr="00145EF0">
              <w:rPr>
                <w:rFonts w:ascii="Arial" w:eastAsia="Calibri" w:hAnsi="Arial" w:cs="Arial"/>
                <w:sz w:val="20"/>
                <w:szCs w:val="20"/>
                <w:lang w:val="x-none"/>
              </w:rPr>
              <w:t>[3]</w:t>
            </w:r>
            <w:r w:rsidRPr="00145EF0">
              <w:rPr>
                <w:rFonts w:ascii="Arial" w:eastAsia="Calibri" w:hAnsi="Arial" w:cs="Arial"/>
                <w:sz w:val="20"/>
                <w:szCs w:val="20"/>
                <w:lang w:val="x-none"/>
              </w:rPr>
              <w:fldChar w:fldCharType="end"/>
            </w:r>
          </w:p>
          <w:p w14:paraId="23186525" w14:textId="77777777" w:rsidR="009644CE" w:rsidRPr="00145EF0" w:rsidRDefault="009644CE">
            <w:pPr>
              <w:numPr>
                <w:ilvl w:val="1"/>
                <w:numId w:val="26"/>
              </w:numPr>
              <w:spacing w:after="160" w:line="259" w:lineRule="auto"/>
              <w:rPr>
                <w:rFonts w:ascii="Arial" w:eastAsia="Calibri" w:hAnsi="Arial" w:cs="Arial"/>
                <w:sz w:val="20"/>
                <w:szCs w:val="20"/>
                <w:lang w:val="x-none"/>
              </w:rPr>
            </w:pPr>
            <w:r w:rsidRPr="00145EF0">
              <w:rPr>
                <w:rFonts w:ascii="Arial" w:eastAsia="Calibri" w:hAnsi="Arial" w:cs="Arial"/>
                <w:sz w:val="20"/>
                <w:szCs w:val="20"/>
                <w:lang w:val="x-none"/>
              </w:rPr>
              <w:lastRenderedPageBreak/>
              <w:t>Capture on the cover sheet of the CR: “This CR can be implemented in earlier releases than the CR without causing interoperability issues”</w:t>
            </w:r>
          </w:p>
          <w:p w14:paraId="79ECFE26" w14:textId="77777777" w:rsidR="009644CE" w:rsidRPr="00145EF0" w:rsidRDefault="009644CE" w:rsidP="0041195F">
            <w:pPr>
              <w:spacing w:line="259" w:lineRule="auto"/>
              <w:rPr>
                <w:rFonts w:ascii="Arial" w:hAnsi="Arial" w:cstheme="minorBidi"/>
                <w:sz w:val="20"/>
                <w:u w:val="single"/>
                <w:lang w:val="en-GB" w:eastAsia="ja-JP"/>
              </w:rPr>
            </w:pPr>
            <w:r w:rsidRPr="00145EF0">
              <w:rPr>
                <w:rFonts w:ascii="Arial" w:hAnsi="Arial" w:cstheme="minorBidi"/>
                <w:sz w:val="20"/>
                <w:u w:val="single"/>
                <w:lang w:val="en-GB" w:eastAsia="ja-JP"/>
              </w:rPr>
              <w:t>Observation 2.3:</w:t>
            </w:r>
          </w:p>
          <w:p w14:paraId="13DF0379" w14:textId="77777777" w:rsidR="009644CE" w:rsidRPr="00145EF0" w:rsidRDefault="009644CE">
            <w:pPr>
              <w:numPr>
                <w:ilvl w:val="0"/>
                <w:numId w:val="26"/>
              </w:numPr>
              <w:spacing w:after="120" w:line="259" w:lineRule="auto"/>
              <w:jc w:val="both"/>
              <w:rPr>
                <w:rFonts w:ascii="Arial" w:hAnsi="Arial" w:cstheme="minorBidi"/>
                <w:sz w:val="20"/>
                <w:lang w:val="en-GB" w:eastAsia="zh-CN"/>
              </w:rPr>
            </w:pPr>
            <w:r w:rsidRPr="00145EF0">
              <w:rPr>
                <w:rFonts w:ascii="Arial" w:hAnsi="Arial" w:cstheme="minorBidi"/>
                <w:sz w:val="20"/>
                <w:lang w:val="en-GB" w:eastAsia="zh-CN"/>
              </w:rPr>
              <w:t xml:space="preserve">SRS carrier switching timing as specified in 38.214 section 6.2.1.3 does not use the parameter </w:t>
            </w:r>
            <w:proofErr w:type="spellStart"/>
            <w:r w:rsidRPr="00145EF0">
              <w:rPr>
                <w:rFonts w:ascii="Arial" w:hAnsi="Arial" w:cstheme="minorBidi"/>
                <w:i/>
                <w:iCs/>
                <w:sz w:val="20"/>
                <w:lang w:val="en-GB" w:eastAsia="zh-CN"/>
              </w:rPr>
              <w:t>AvailableSlotOffset</w:t>
            </w:r>
            <w:proofErr w:type="spellEnd"/>
            <w:r w:rsidRPr="00145EF0">
              <w:rPr>
                <w:rFonts w:ascii="Arial" w:hAnsi="Arial" w:cstheme="minorBidi"/>
                <w:sz w:val="20"/>
                <w:lang w:val="en-GB" w:eastAsia="zh-CN"/>
              </w:rPr>
              <w:t>, and so does not appear to support Rel-17 SRS transmission using available slots.</w:t>
            </w:r>
          </w:p>
          <w:p w14:paraId="6D95029C" w14:textId="77777777" w:rsidR="009644CE" w:rsidRPr="00145EF0" w:rsidRDefault="009644CE" w:rsidP="0041195F">
            <w:pPr>
              <w:rPr>
                <w:rFonts w:ascii="Arial" w:hAnsi="Arial" w:cs="Arial"/>
                <w:sz w:val="20"/>
                <w:szCs w:val="20"/>
                <w:u w:val="single"/>
                <w:lang w:val="en-GB" w:eastAsia="ja-JP"/>
              </w:rPr>
            </w:pPr>
            <w:r w:rsidRPr="00145EF0">
              <w:rPr>
                <w:rFonts w:ascii="Arial" w:hAnsi="Arial" w:cs="Arial"/>
                <w:sz w:val="20"/>
                <w:szCs w:val="20"/>
                <w:u w:val="single"/>
                <w:lang w:val="en-GB" w:eastAsia="ja-JP"/>
              </w:rPr>
              <w:t>Proposal 2.4:</w:t>
            </w:r>
          </w:p>
          <w:p w14:paraId="089209B8" w14:textId="77777777" w:rsidR="009644CE" w:rsidRDefault="009644CE">
            <w:pPr>
              <w:numPr>
                <w:ilvl w:val="0"/>
                <w:numId w:val="26"/>
              </w:numPr>
              <w:spacing w:after="160" w:line="259" w:lineRule="auto"/>
            </w:pPr>
            <w:r w:rsidRPr="00145EF0">
              <w:rPr>
                <w:rFonts w:ascii="Arial" w:hAnsi="Arial" w:cs="Arial"/>
                <w:sz w:val="20"/>
                <w:szCs w:val="20"/>
              </w:rPr>
              <w:t xml:space="preserve">Revisit the need to correct 38.213 section 7.3.1 for the optional use of DCI 2_3 based power control if corrections to SRS configurations and which </w:t>
            </w:r>
            <w:proofErr w:type="spellStart"/>
            <w:r w:rsidRPr="00145EF0">
              <w:rPr>
                <w:rFonts w:ascii="Arial" w:hAnsi="Arial" w:cs="Arial"/>
                <w:sz w:val="20"/>
                <w:szCs w:val="20"/>
              </w:rPr>
              <w:t>cells</w:t>
            </w:r>
            <w:proofErr w:type="spellEnd"/>
            <w:r w:rsidRPr="00145EF0">
              <w:rPr>
                <w:rFonts w:ascii="Arial" w:hAnsi="Arial" w:cs="Arial"/>
                <w:sz w:val="20"/>
                <w:szCs w:val="20"/>
              </w:rPr>
              <w:t xml:space="preserve"> the SRS is transmitted on are not made in 38.214 section 6.2.1.3.</w:t>
            </w:r>
          </w:p>
        </w:tc>
      </w:tr>
      <w:tr w:rsidR="008B4A55" w14:paraId="5AB7671F" w14:textId="77777777" w:rsidTr="007E2B8C">
        <w:tc>
          <w:tcPr>
            <w:tcW w:w="0" w:type="auto"/>
          </w:tcPr>
          <w:p w14:paraId="2A45D516" w14:textId="77777777" w:rsidR="008B4A55" w:rsidRDefault="008B4A55" w:rsidP="009634B7">
            <w:r w:rsidRPr="008B4A55">
              <w:lastRenderedPageBreak/>
              <w:t>R1-2312200</w:t>
            </w:r>
          </w:p>
          <w:p w14:paraId="11EC1A91" w14:textId="69AA6A61" w:rsidR="008B4A55" w:rsidRPr="00FE43AC" w:rsidRDefault="008B4A55" w:rsidP="009634B7">
            <w:r>
              <w:t>Nokia</w:t>
            </w:r>
          </w:p>
        </w:tc>
        <w:tc>
          <w:tcPr>
            <w:tcW w:w="0" w:type="auto"/>
          </w:tcPr>
          <w:p w14:paraId="61A826E0"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b/>
                <w:bCs/>
                <w:sz w:val="20"/>
                <w:szCs w:val="20"/>
                <w:lang w:val="en-GB" w:eastAsia="ja-JP"/>
              </w:rPr>
            </w:pPr>
            <w:r w:rsidRPr="008B4A55">
              <w:rPr>
                <w:rFonts w:ascii="Times New Roman" w:eastAsia="SimSun" w:hAnsi="Times New Roman" w:cs="Times New Roman"/>
                <w:b/>
                <w:bCs/>
                <w:sz w:val="20"/>
                <w:szCs w:val="20"/>
                <w:lang w:val="en-GB" w:eastAsia="ja-JP"/>
              </w:rPr>
              <w:t>Proposal 1: Update proposal 2.1.1 r1 of [2] as follows (</w:t>
            </w:r>
            <w:r w:rsidRPr="008B4A55">
              <w:rPr>
                <w:rFonts w:ascii="Times New Roman" w:eastAsia="SimSun" w:hAnsi="Times New Roman" w:cs="Times New Roman"/>
                <w:b/>
                <w:bCs/>
                <w:color w:val="7030A0"/>
                <w:sz w:val="20"/>
                <w:szCs w:val="20"/>
                <w:highlight w:val="yellow"/>
                <w:u w:val="single"/>
                <w:lang w:val="en-GB" w:eastAsia="ja-JP"/>
              </w:rPr>
              <w:t>updates shown with yellow highlights</w:t>
            </w:r>
            <w:r w:rsidRPr="008B4A55">
              <w:rPr>
                <w:rFonts w:ascii="Times New Roman" w:eastAsia="SimSun" w:hAnsi="Times New Roman" w:cs="Times New Roman"/>
                <w:b/>
                <w:bCs/>
                <w:sz w:val="20"/>
                <w:szCs w:val="20"/>
                <w:lang w:val="en-GB" w:eastAsia="ja-JP"/>
              </w:rPr>
              <w:t>):</w:t>
            </w:r>
          </w:p>
          <w:p w14:paraId="0AE85B76" w14:textId="77777777" w:rsidR="008B4A55" w:rsidRPr="008B4A55" w:rsidRDefault="008B4A55" w:rsidP="008B4A55">
            <w:pPr>
              <w:overflowPunct w:val="0"/>
              <w:autoSpaceDE w:val="0"/>
              <w:autoSpaceDN w:val="0"/>
              <w:adjustRightInd w:val="0"/>
              <w:spacing w:after="180"/>
              <w:ind w:left="284"/>
              <w:textAlignment w:val="baseline"/>
              <w:rPr>
                <w:rFonts w:ascii="Times New Roman" w:eastAsia="SimSun" w:hAnsi="Times New Roman" w:cs="Arial"/>
                <w:sz w:val="20"/>
                <w:szCs w:val="20"/>
                <w:lang w:val="en-GB" w:eastAsia="ja-JP"/>
              </w:rPr>
            </w:pPr>
            <w:r w:rsidRPr="008B4A55">
              <w:rPr>
                <w:rFonts w:ascii="Times New Roman" w:eastAsia="SimSun" w:hAnsi="Times New Roman" w:cs="Times New Roman"/>
                <w:sz w:val="20"/>
                <w:szCs w:val="20"/>
                <w:lang w:val="en-GB" w:eastAsia="ja-JP"/>
              </w:rPr>
              <w:t>Alt 1 from RAN#114,</w:t>
            </w:r>
            <w:r w:rsidRPr="008B4A55">
              <w:rPr>
                <w:rFonts w:ascii="Times New Roman" w:eastAsia="SimSun" w:hAnsi="Times New Roman" w:cs="Times New Roman"/>
                <w:sz w:val="20"/>
                <w:szCs w:val="20"/>
                <w:u w:val="single"/>
                <w:lang w:val="en-GB" w:eastAsia="ja-JP"/>
              </w:rPr>
              <w:t xml:space="preserve"> </w:t>
            </w:r>
            <w:r w:rsidRPr="008B4A55">
              <w:rPr>
                <w:rFonts w:ascii="Times New Roman" w:eastAsia="SimSun" w:hAnsi="Times New Roman" w:cs="Times New Roman"/>
                <w:sz w:val="20"/>
                <w:szCs w:val="20"/>
                <w:lang w:val="en-GB" w:eastAsia="ja-JP"/>
              </w:rPr>
              <w:t>“RAN1 concludes that DCI 1_1 and 1_2 triggering are supporte</w:t>
            </w:r>
            <w:r w:rsidRPr="008B4A55">
              <w:rPr>
                <w:rFonts w:ascii="Times New Roman" w:eastAsia="SimSun" w:hAnsi="Times New Roman" w:cs="Arial"/>
                <w:sz w:val="20"/>
                <w:szCs w:val="20"/>
                <w:lang w:val="en-GB" w:eastAsia="ja-JP"/>
              </w:rPr>
              <w:t xml:space="preserve">d, </w:t>
            </w:r>
            <w:r w:rsidRPr="008B4A55">
              <w:rPr>
                <w:rFonts w:ascii="Times New Roman" w:eastAsia="SimSun" w:hAnsi="Times New Roman" w:cs="Arial"/>
                <w:color w:val="FF0000"/>
                <w:sz w:val="20"/>
                <w:szCs w:val="20"/>
                <w:u w:val="single"/>
                <w:lang w:val="en-GB" w:eastAsia="ja-JP"/>
              </w:rPr>
              <w:t>subject to existing UE capabilities,</w:t>
            </w:r>
            <w:r w:rsidRPr="008B4A55">
              <w:rPr>
                <w:rFonts w:ascii="Times New Roman" w:eastAsia="SimSun" w:hAnsi="Times New Roman" w:cs="Arial"/>
                <w:color w:val="FF0000"/>
                <w:sz w:val="20"/>
                <w:szCs w:val="20"/>
                <w:lang w:val="en-GB" w:eastAsia="ja-JP"/>
              </w:rPr>
              <w:t xml:space="preserve"> </w:t>
            </w:r>
            <w:r w:rsidRPr="008B4A55">
              <w:rPr>
                <w:rFonts w:ascii="Times New Roman" w:eastAsia="SimSun" w:hAnsi="Times New Roman" w:cs="Arial"/>
                <w:sz w:val="20"/>
                <w:szCs w:val="20"/>
                <w:lang w:val="en-GB" w:eastAsia="ja-JP"/>
              </w:rPr>
              <w:t xml:space="preserve">for aperiodic SRS carrier switching in Rel-15” is agreed as </w:t>
            </w:r>
            <w:r w:rsidRPr="008B4A55">
              <w:rPr>
                <w:rFonts w:ascii="Times New Roman" w:eastAsia="SimSun" w:hAnsi="Times New Roman" w:cs="Arial"/>
                <w:color w:val="FF0000"/>
                <w:sz w:val="20"/>
                <w:szCs w:val="20"/>
                <w:u w:val="single"/>
                <w:lang w:val="en-GB" w:eastAsia="ja-JP"/>
              </w:rPr>
              <w:t>updated</w:t>
            </w:r>
            <w:r w:rsidRPr="008B4A55">
              <w:rPr>
                <w:rFonts w:ascii="Times New Roman" w:eastAsia="SimSun" w:hAnsi="Times New Roman" w:cs="Arial"/>
                <w:sz w:val="20"/>
                <w:szCs w:val="20"/>
                <w:lang w:val="en-GB" w:eastAsia="ja-JP"/>
              </w:rPr>
              <w:t xml:space="preserve">, and no new UE capability is defined for the support of DCI 1_1 and 1_2 triggering for aperiodic SRS carrier switching </w:t>
            </w:r>
            <w:r w:rsidRPr="008B4A55">
              <w:rPr>
                <w:rFonts w:ascii="Times New Roman" w:eastAsia="SimSun" w:hAnsi="Times New Roman" w:cs="Arial"/>
                <w:strike/>
                <w:color w:val="7030A0"/>
                <w:sz w:val="20"/>
                <w:szCs w:val="20"/>
                <w:highlight w:val="yellow"/>
                <w:lang w:val="en-GB" w:eastAsia="ja-JP"/>
              </w:rPr>
              <w:t>[in the case where DCI 2_3 is not configured and only one uplink carrier is configured with SRS carrier switching]</w:t>
            </w:r>
            <w:r w:rsidRPr="008B4A55">
              <w:rPr>
                <w:rFonts w:ascii="Times New Roman" w:eastAsia="SimSun" w:hAnsi="Times New Roman" w:cs="Arial"/>
                <w:sz w:val="20"/>
                <w:szCs w:val="20"/>
                <w:lang w:val="en-GB" w:eastAsia="ja-JP"/>
              </w:rPr>
              <w:t>.</w:t>
            </w:r>
          </w:p>
          <w:p w14:paraId="0F09808F" w14:textId="77777777" w:rsidR="008B4A55" w:rsidRPr="008B4A55" w:rsidRDefault="008B4A55">
            <w:pPr>
              <w:numPr>
                <w:ilvl w:val="0"/>
                <w:numId w:val="23"/>
              </w:numPr>
              <w:overflowPunct w:val="0"/>
              <w:autoSpaceDE w:val="0"/>
              <w:autoSpaceDN w:val="0"/>
              <w:adjustRightInd w:val="0"/>
              <w:spacing w:after="180"/>
              <w:contextualSpacing/>
              <w:textAlignment w:val="baseline"/>
              <w:rPr>
                <w:rFonts w:ascii="Times New Roman" w:eastAsia="SimSun" w:hAnsi="Times New Roman" w:cs="Arial"/>
                <w:color w:val="7030A0"/>
                <w:sz w:val="20"/>
                <w:szCs w:val="20"/>
                <w:highlight w:val="yellow"/>
                <w:u w:val="single"/>
                <w:lang w:eastAsia="ja-JP"/>
              </w:rPr>
            </w:pPr>
            <w:r w:rsidRPr="008B4A55">
              <w:rPr>
                <w:rFonts w:ascii="Times New Roman" w:eastAsia="SimSun" w:hAnsi="Times New Roman" w:cs="Arial"/>
                <w:color w:val="7030A0"/>
                <w:sz w:val="20"/>
                <w:szCs w:val="20"/>
                <w:highlight w:val="yellow"/>
                <w:u w:val="single"/>
                <w:lang w:eastAsia="ja-JP"/>
              </w:rPr>
              <w:t>The UE does not expect to be triggered with conflicting or colliding carrier-switching SRSs</w:t>
            </w:r>
          </w:p>
          <w:p w14:paraId="7A959462"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sz w:val="20"/>
                <w:szCs w:val="20"/>
              </w:rPr>
            </w:pPr>
          </w:p>
          <w:p w14:paraId="576A7AC5"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b/>
                <w:bCs/>
                <w:sz w:val="20"/>
                <w:szCs w:val="20"/>
                <w:lang w:val="en-GB"/>
              </w:rPr>
            </w:pPr>
            <w:r w:rsidRPr="008B4A55">
              <w:rPr>
                <w:rFonts w:ascii="Times New Roman" w:eastAsia="SimSun" w:hAnsi="Times New Roman" w:cs="Times New Roman"/>
                <w:b/>
                <w:bCs/>
                <w:sz w:val="20"/>
                <w:szCs w:val="20"/>
                <w:lang w:val="en-GB" w:eastAsia="ja-JP"/>
              </w:rPr>
              <w:t>Proposal 2: Agree to the text proposal 2.2.1 of proposal #2 of [2] to section 6.2.1.3 of TS 38.214</w:t>
            </w:r>
          </w:p>
          <w:p w14:paraId="2AF4CB7B"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b/>
                <w:bCs/>
                <w:sz w:val="20"/>
                <w:szCs w:val="20"/>
                <w:lang w:val="en-GB" w:eastAsia="ja-JP"/>
              </w:rPr>
            </w:pPr>
            <w:r w:rsidRPr="008B4A55">
              <w:rPr>
                <w:rFonts w:ascii="Times New Roman" w:eastAsia="SimSun" w:hAnsi="Times New Roman" w:cs="Times New Roman"/>
                <w:b/>
                <w:bCs/>
                <w:sz w:val="20"/>
                <w:szCs w:val="20"/>
                <w:lang w:val="en-GB" w:eastAsia="ja-JP"/>
              </w:rPr>
              <w:t xml:space="preserve">Proposal 3: Agree to the magic sentence proposal of proposal #3 of [2] to the cover page </w:t>
            </w:r>
          </w:p>
          <w:p w14:paraId="0C2F0774" w14:textId="77777777" w:rsidR="008B4A55" w:rsidRPr="008B4A55" w:rsidRDefault="008B4A55">
            <w:pPr>
              <w:numPr>
                <w:ilvl w:val="0"/>
                <w:numId w:val="22"/>
              </w:numPr>
              <w:overflowPunct w:val="0"/>
              <w:autoSpaceDE w:val="0"/>
              <w:autoSpaceDN w:val="0"/>
              <w:adjustRightInd w:val="0"/>
              <w:spacing w:after="180"/>
              <w:contextualSpacing/>
              <w:textAlignment w:val="baseline"/>
              <w:rPr>
                <w:rFonts w:ascii="Times New Roman" w:eastAsia="SimSun" w:hAnsi="Times New Roman" w:cs="Times New Roman"/>
                <w:b/>
                <w:bCs/>
                <w:sz w:val="20"/>
                <w:szCs w:val="20"/>
                <w:lang w:eastAsia="zh-CN"/>
              </w:rPr>
            </w:pPr>
            <w:r w:rsidRPr="008B4A55">
              <w:rPr>
                <w:rFonts w:ascii="Times New Roman" w:eastAsia="SimSun" w:hAnsi="Times New Roman" w:cs="Times New Roman"/>
                <w:sz w:val="20"/>
                <w:szCs w:val="20"/>
                <w:lang w:eastAsia="zh-CN"/>
              </w:rPr>
              <w:t>“This CR can be implemented in earlier releases than the CR without causing interoperability issues”</w:t>
            </w:r>
          </w:p>
          <w:p w14:paraId="033D917C" w14:textId="77777777" w:rsidR="008B4A55" w:rsidRPr="008B4A55" w:rsidRDefault="008B4A55" w:rsidP="008B4A55">
            <w:pPr>
              <w:overflowPunct w:val="0"/>
              <w:autoSpaceDE w:val="0"/>
              <w:autoSpaceDN w:val="0"/>
              <w:adjustRightInd w:val="0"/>
              <w:spacing w:after="180"/>
              <w:textAlignment w:val="baseline"/>
              <w:rPr>
                <w:rFonts w:ascii="Times New Roman" w:eastAsia="SimSun" w:hAnsi="Times New Roman" w:cs="Times New Roman"/>
                <w:sz w:val="20"/>
                <w:szCs w:val="20"/>
              </w:rPr>
            </w:pPr>
          </w:p>
          <w:p w14:paraId="29C3E1BA" w14:textId="279AC3E0" w:rsidR="008B4A55" w:rsidRPr="008B4A55" w:rsidRDefault="008B4A55" w:rsidP="008B4A55">
            <w:pPr>
              <w:overflowPunct w:val="0"/>
              <w:autoSpaceDE w:val="0"/>
              <w:autoSpaceDN w:val="0"/>
              <w:adjustRightInd w:val="0"/>
              <w:spacing w:after="160" w:line="254" w:lineRule="auto"/>
              <w:textAlignment w:val="baseline"/>
              <w:rPr>
                <w:rFonts w:ascii="Times New Roman" w:eastAsia="SimSun" w:hAnsi="Times New Roman" w:cs="Times New Roman"/>
                <w:b/>
                <w:bCs/>
                <w:sz w:val="20"/>
                <w:szCs w:val="20"/>
              </w:rPr>
            </w:pPr>
            <w:r w:rsidRPr="008B4A55">
              <w:rPr>
                <w:rFonts w:ascii="Times New Roman" w:eastAsia="SimSun" w:hAnsi="Times New Roman" w:cs="Times New Roman"/>
                <w:b/>
                <w:bCs/>
                <w:sz w:val="20"/>
                <w:szCs w:val="20"/>
              </w:rPr>
              <w:t>Proposal 4: Confirm that the Rel-17 SRS triggering offset enhancement FG 23-8-1 is applicable also for carrier switching SRS triggered with DCI format 1_1/1_2</w:t>
            </w:r>
          </w:p>
        </w:tc>
      </w:tr>
      <w:tr w:rsidR="00CA4E98" w14:paraId="1C3D71D3" w14:textId="77777777" w:rsidTr="007E2B8C">
        <w:tc>
          <w:tcPr>
            <w:tcW w:w="0" w:type="auto"/>
          </w:tcPr>
          <w:p w14:paraId="2B6F140B" w14:textId="595AC215" w:rsidR="00CA4E98" w:rsidRPr="003D0511" w:rsidRDefault="00CA4E98" w:rsidP="009634B7">
            <w:r w:rsidRPr="00CA4E98">
              <w:t>R1-2312228 Huawei</w:t>
            </w:r>
          </w:p>
        </w:tc>
        <w:tc>
          <w:tcPr>
            <w:tcW w:w="0" w:type="auto"/>
          </w:tcPr>
          <w:p w14:paraId="0A4DB5A3"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val="en-GB" w:eastAsia="zh-CN"/>
              </w:rPr>
            </w:pPr>
            <w:r w:rsidRPr="00CA4E98">
              <w:rPr>
                <w:rFonts w:ascii="Times New Roman" w:eastAsia="SimSun" w:hAnsi="Times New Roman" w:cs="Times New Roman"/>
                <w:b/>
                <w:i/>
                <w:lang w:eastAsia="zh-CN"/>
              </w:rPr>
              <w:t>Proposal 1</w:t>
            </w:r>
            <w:r w:rsidRPr="00CA4E98">
              <w:rPr>
                <w:rFonts w:ascii="Times New Roman" w:eastAsia="SimSun" w:hAnsi="Times New Roman" w:cs="Times New Roman"/>
                <w:i/>
                <w:lang w:eastAsia="zh-CN"/>
              </w:rPr>
              <w:t xml:space="preserve">: A UE should be allowed to indicate that the </w:t>
            </w:r>
            <w:r w:rsidRPr="00CA4E98">
              <w:rPr>
                <w:rFonts w:ascii="Times New Roman" w:eastAsia="SimSun" w:hAnsi="Times New Roman" w:cs="Times New Roman"/>
                <w:i/>
                <w:lang w:val="en-GB" w:eastAsia="zh-CN"/>
              </w:rPr>
              <w:t>UE requires minimum of 19 symbols offset between DL DCI triggering of SRS carrier switching and SRS transmission triggered for SRS carrier switching.</w:t>
            </w:r>
          </w:p>
          <w:p w14:paraId="623DDFF7"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eastAsia="zh-CN"/>
              </w:rPr>
            </w:pPr>
            <w:r w:rsidRPr="00CA4E98">
              <w:rPr>
                <w:rFonts w:ascii="Times New Roman" w:eastAsia="SimSun" w:hAnsi="Times New Roman" w:cs="Times New Roman"/>
                <w:i/>
                <w:lang w:eastAsia="zh-CN"/>
              </w:rPr>
              <w:t>FFS: whether FG 22-8 can be reused with necessary specification update or new FG is necessary</w:t>
            </w:r>
          </w:p>
          <w:p w14:paraId="17C5EA5D"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CA4E98">
              <w:rPr>
                <w:rFonts w:ascii="Times New Roman" w:eastAsia="SimSun" w:hAnsi="Times New Roman" w:cs="Times New Roman"/>
                <w:b/>
                <w:i/>
                <w:lang w:eastAsia="zh-CN"/>
              </w:rPr>
              <w:t>Proposal 2</w:t>
            </w:r>
            <w:r w:rsidRPr="00CA4E98">
              <w:rPr>
                <w:rFonts w:ascii="Times New Roman" w:eastAsia="SimSun" w:hAnsi="Times New Roman" w:cs="Times New Roman"/>
                <w:i/>
                <w:lang w:eastAsia="zh-CN"/>
              </w:rPr>
              <w:t>: For the case where more than one SRS carrier switching are triggered by more than one DCIs, a scheduling restriction to avoid overlaps in time between the triggered SRS transmissions will be specified either in UE capability or TS 38.214.</w:t>
            </w:r>
          </w:p>
          <w:p w14:paraId="1EBCB78C"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The combination of more than one DCIs includes the combination among DCI 2_3, DCI 1_1 and DCI 1_2.</w:t>
            </w:r>
          </w:p>
          <w:p w14:paraId="750EB2CC"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CA4E98">
              <w:rPr>
                <w:rFonts w:ascii="Times New Roman" w:eastAsia="SimSun" w:hAnsi="Times New Roman" w:cs="Times New Roman"/>
                <w:b/>
                <w:i/>
                <w:lang w:eastAsia="zh-CN"/>
              </w:rPr>
              <w:t>Proposal 3</w:t>
            </w:r>
            <w:r w:rsidRPr="00CA4E98">
              <w:rPr>
                <w:rFonts w:ascii="Times New Roman" w:eastAsia="SimSun" w:hAnsi="Times New Roman" w:cs="Times New Roman"/>
                <w:i/>
                <w:lang w:eastAsia="zh-CN"/>
              </w:rPr>
              <w:t xml:space="preserve">: For SRS carrier switching, when more than one SRS carrier switching are triggered by more than one DCIs, the time gaps between two triggered SRS transmissions should be no smaller than the sum of switch-back time and switch-to time. </w:t>
            </w:r>
          </w:p>
          <w:p w14:paraId="4FEE3F62"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Capture the above either in UE capability or TS 38.214.</w:t>
            </w:r>
          </w:p>
          <w:p w14:paraId="02027570"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The switch-back time refers to the RF retuning time indicated by </w:t>
            </w:r>
            <w:proofErr w:type="spellStart"/>
            <w:r w:rsidRPr="00CA4E98">
              <w:rPr>
                <w:rFonts w:ascii="Times New Roman" w:eastAsia="SimSun" w:hAnsi="Times New Roman" w:cs="Times New Roman"/>
                <w:i/>
                <w:lang w:val="en-GB" w:eastAsia="zh-CN"/>
              </w:rPr>
              <w:t>switchingTimeUL</w:t>
            </w:r>
            <w:proofErr w:type="spellEnd"/>
            <w:r w:rsidRPr="00CA4E98">
              <w:rPr>
                <w:rFonts w:ascii="Times New Roman" w:eastAsia="SimSun" w:hAnsi="Times New Roman" w:cs="Times New Roman"/>
                <w:i/>
                <w:lang w:val="en-GB" w:eastAsia="zh-CN"/>
              </w:rPr>
              <w:t xml:space="preserve"> and </w:t>
            </w:r>
            <w:proofErr w:type="spellStart"/>
            <w:r w:rsidRPr="00CA4E98">
              <w:rPr>
                <w:rFonts w:ascii="Times New Roman" w:eastAsia="SimSun" w:hAnsi="Times New Roman" w:cs="Times New Roman"/>
                <w:i/>
                <w:lang w:val="en-GB" w:eastAsia="zh-CN"/>
              </w:rPr>
              <w:t>switchingTimeDL</w:t>
            </w:r>
            <w:proofErr w:type="spellEnd"/>
            <w:r w:rsidRPr="00CA4E98">
              <w:rPr>
                <w:rFonts w:ascii="Times New Roman" w:eastAsia="SimSun" w:hAnsi="Times New Roman" w:cs="Times New Roman"/>
                <w:i/>
                <w:lang w:val="en-GB" w:eastAsia="zh-CN"/>
              </w:rPr>
              <w:t xml:space="preserve"> of SRS-</w:t>
            </w:r>
            <w:proofErr w:type="spellStart"/>
            <w:r w:rsidRPr="00CA4E98">
              <w:rPr>
                <w:rFonts w:ascii="Times New Roman" w:eastAsia="SimSun" w:hAnsi="Times New Roman" w:cs="Times New Roman"/>
                <w:i/>
                <w:lang w:val="en-GB" w:eastAsia="zh-CN"/>
              </w:rPr>
              <w:t>SwitchingTimeNR</w:t>
            </w:r>
            <w:proofErr w:type="spellEnd"/>
            <w:r w:rsidRPr="00CA4E98">
              <w:rPr>
                <w:rFonts w:ascii="Times New Roman" w:eastAsia="SimSun" w:hAnsi="Times New Roman" w:cs="Times New Roman"/>
                <w:i/>
                <w:lang w:val="en-GB" w:eastAsia="zh-CN"/>
              </w:rPr>
              <w:t xml:space="preserve"> for the first triggered SRS carrier switching</w:t>
            </w:r>
          </w:p>
          <w:p w14:paraId="335FED34"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The switch-to time refers to the RF retuning time indicated by </w:t>
            </w:r>
            <w:proofErr w:type="spellStart"/>
            <w:r w:rsidRPr="00CA4E98">
              <w:rPr>
                <w:rFonts w:ascii="Times New Roman" w:eastAsia="SimSun" w:hAnsi="Times New Roman" w:cs="Times New Roman"/>
                <w:i/>
                <w:lang w:val="en-GB" w:eastAsia="zh-CN"/>
              </w:rPr>
              <w:t>switchingTimeUL</w:t>
            </w:r>
            <w:proofErr w:type="spellEnd"/>
            <w:r w:rsidRPr="00CA4E98">
              <w:rPr>
                <w:rFonts w:ascii="Times New Roman" w:eastAsia="SimSun" w:hAnsi="Times New Roman" w:cs="Times New Roman"/>
                <w:i/>
                <w:lang w:val="en-GB" w:eastAsia="zh-CN"/>
              </w:rPr>
              <w:t xml:space="preserve"> and </w:t>
            </w:r>
            <w:proofErr w:type="spellStart"/>
            <w:r w:rsidRPr="00CA4E98">
              <w:rPr>
                <w:rFonts w:ascii="Times New Roman" w:eastAsia="SimSun" w:hAnsi="Times New Roman" w:cs="Times New Roman"/>
                <w:i/>
                <w:lang w:val="en-GB" w:eastAsia="zh-CN"/>
              </w:rPr>
              <w:t>switchingTimeDL</w:t>
            </w:r>
            <w:proofErr w:type="spellEnd"/>
            <w:r w:rsidRPr="00CA4E98">
              <w:rPr>
                <w:rFonts w:ascii="Times New Roman" w:eastAsia="SimSun" w:hAnsi="Times New Roman" w:cs="Times New Roman"/>
                <w:i/>
                <w:lang w:val="en-GB" w:eastAsia="zh-CN"/>
              </w:rPr>
              <w:t xml:space="preserve"> of SRS-</w:t>
            </w:r>
            <w:proofErr w:type="spellStart"/>
            <w:r w:rsidRPr="00CA4E98">
              <w:rPr>
                <w:rFonts w:ascii="Times New Roman" w:eastAsia="SimSun" w:hAnsi="Times New Roman" w:cs="Times New Roman"/>
                <w:i/>
                <w:lang w:val="en-GB" w:eastAsia="zh-CN"/>
              </w:rPr>
              <w:t>SwitchingTimeNR</w:t>
            </w:r>
            <w:proofErr w:type="spellEnd"/>
            <w:r w:rsidRPr="00CA4E98">
              <w:rPr>
                <w:rFonts w:ascii="Times New Roman" w:eastAsia="SimSun" w:hAnsi="Times New Roman" w:cs="Times New Roman"/>
                <w:i/>
                <w:lang w:val="en-GB" w:eastAsia="zh-CN"/>
              </w:rPr>
              <w:t xml:space="preserve"> for the second triggered SRS carrier switching</w:t>
            </w:r>
          </w:p>
          <w:p w14:paraId="021BC17C"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FFS: in which release to capture it</w:t>
            </w:r>
          </w:p>
          <w:p w14:paraId="3B67BA88" w14:textId="77777777" w:rsidR="00CA4E98" w:rsidRPr="00CA4E98" w:rsidRDefault="00CA4E98" w:rsidP="00CA4E98">
            <w:pPr>
              <w:widowControl w:val="0"/>
              <w:autoSpaceDE w:val="0"/>
              <w:autoSpaceDN w:val="0"/>
              <w:adjustRightInd w:val="0"/>
              <w:spacing w:beforeLines="50" w:before="120" w:afterLines="50" w:after="120"/>
              <w:jc w:val="both"/>
              <w:rPr>
                <w:rFonts w:ascii="Times New Roman" w:eastAsia="SimSun" w:hAnsi="Times New Roman" w:cs="Times New Roman"/>
                <w:i/>
                <w:lang w:eastAsia="zh-CN"/>
              </w:rPr>
            </w:pPr>
            <w:r w:rsidRPr="00CA4E98">
              <w:rPr>
                <w:rFonts w:ascii="Times New Roman" w:eastAsia="SimSun" w:hAnsi="Times New Roman" w:cs="Times New Roman"/>
                <w:b/>
                <w:i/>
                <w:lang w:eastAsia="zh-CN"/>
              </w:rPr>
              <w:lastRenderedPageBreak/>
              <w:t>Proposal 4</w:t>
            </w:r>
            <w:r w:rsidRPr="00CA4E98">
              <w:rPr>
                <w:rFonts w:ascii="Times New Roman" w:eastAsia="SimSun" w:hAnsi="Times New Roman" w:cs="Times New Roman"/>
                <w:i/>
                <w:lang w:eastAsia="zh-CN"/>
              </w:rPr>
              <w:t xml:space="preserve">: A UE capability is introduced as </w:t>
            </w:r>
          </w:p>
          <w:p w14:paraId="156BC5E8"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 xml:space="preserve">For </w:t>
            </w:r>
            <w:r w:rsidRPr="00CA4E98">
              <w:rPr>
                <w:rFonts w:ascii="Times New Roman" w:eastAsia="SimSun" w:hAnsi="Times New Roman" w:cs="Times New Roman"/>
                <w:i/>
                <w:lang w:eastAsia="zh-CN"/>
              </w:rPr>
              <w:t>more than one SRS carrier switching are triggered by more than one DCIs, support a DCI triggering case that the first DCI arrived earlier triggers a SRS transmission that is later than that triggered by the second DCI arrived later.</w:t>
            </w:r>
          </w:p>
          <w:p w14:paraId="6294083B"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The time gap between the first symbol of SRS transmission triggered by the first DCI and the end of the last symbol of PDCCH of the second DCI that arrives later than the first DCI should be no less than 19 symbols</w:t>
            </w:r>
          </w:p>
          <w:p w14:paraId="640CAD0D" w14:textId="77777777" w:rsidR="00CA4E98" w:rsidRPr="00CA4E98" w:rsidRDefault="00CA4E98">
            <w:pPr>
              <w:widowControl w:val="0"/>
              <w:numPr>
                <w:ilvl w:val="0"/>
                <w:numId w:val="24"/>
              </w:numPr>
              <w:autoSpaceDE w:val="0"/>
              <w:autoSpaceDN w:val="0"/>
              <w:adjustRightInd w:val="0"/>
              <w:spacing w:beforeLines="50" w:before="120" w:afterLines="50" w:after="120"/>
              <w:contextualSpacing/>
              <w:jc w:val="both"/>
              <w:rPr>
                <w:rFonts w:ascii="Times New Roman" w:eastAsia="SimSun" w:hAnsi="Times New Roman" w:cs="Times New Roman"/>
                <w:i/>
                <w:lang w:val="en-GB" w:eastAsia="zh-CN"/>
              </w:rPr>
            </w:pPr>
            <w:r w:rsidRPr="00CA4E98">
              <w:rPr>
                <w:rFonts w:ascii="Times New Roman" w:eastAsia="SimSun" w:hAnsi="Times New Roman" w:cs="Times New Roman"/>
                <w:i/>
                <w:lang w:val="en-GB" w:eastAsia="zh-CN"/>
              </w:rPr>
              <w:t>FFS: in which release</w:t>
            </w:r>
          </w:p>
          <w:p w14:paraId="5F60B646" w14:textId="77777777" w:rsidR="00CA4E98" w:rsidRPr="002C788A" w:rsidRDefault="00CA4E98" w:rsidP="00E75149">
            <w:pPr>
              <w:rPr>
                <w:b/>
                <w:bCs/>
              </w:rPr>
            </w:pPr>
          </w:p>
        </w:tc>
      </w:tr>
    </w:tbl>
    <w:p w14:paraId="408C3F01" w14:textId="77777777" w:rsidR="00DF65C2" w:rsidRDefault="00DF65C2" w:rsidP="009634B7"/>
    <w:p w14:paraId="1C78DE2A" w14:textId="5D22712B" w:rsidR="00640D33" w:rsidRDefault="00567B10" w:rsidP="00640D33">
      <w:pPr>
        <w:pStyle w:val="Heading1"/>
      </w:pPr>
      <w:bookmarkStart w:id="11" w:name="_Ref131771158"/>
      <w:bookmarkStart w:id="12" w:name="_Ref31185007"/>
      <w:r>
        <w:t>7</w:t>
      </w:r>
      <w:r w:rsidR="001A2719">
        <w:t xml:space="preserve"> </w:t>
      </w:r>
      <w:r w:rsidR="00640D33">
        <w:t>Contact info</w:t>
      </w:r>
    </w:p>
    <w:p w14:paraId="0D5C6401" w14:textId="347A82A6" w:rsidR="00567B10" w:rsidRPr="00567B10" w:rsidRDefault="00567B10" w:rsidP="00567B10">
      <w:pPr>
        <w:rPr>
          <w:lang w:val="en-GB" w:eastAsia="ja-JP"/>
        </w:rPr>
      </w:pPr>
      <w:r>
        <w:rPr>
          <w:lang w:val="en-GB" w:eastAsia="ja-JP"/>
        </w:rPr>
        <w:t>Please provide your contact information below in order to facilitate offline discussion.</w:t>
      </w:r>
      <w:r w:rsidR="00E60BF5">
        <w:rPr>
          <w:lang w:val="en-GB" w:eastAsia="ja-JP"/>
        </w:rPr>
        <w:t xml:space="preserve">  I’ve taken the liberty of including the information provided in RAN1#114.</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77777777" w:rsidR="0083323D" w:rsidRDefault="0083323D" w:rsidP="00640D33">
            <w:pPr>
              <w:rPr>
                <w:lang w:val="en-GB" w:eastAsia="ja-JP"/>
              </w:rPr>
            </w:pPr>
          </w:p>
        </w:tc>
        <w:tc>
          <w:tcPr>
            <w:tcW w:w="1710" w:type="dxa"/>
          </w:tcPr>
          <w:p w14:paraId="5B7612EE" w14:textId="77777777" w:rsidR="0083323D" w:rsidRDefault="0083323D" w:rsidP="00640D33">
            <w:pPr>
              <w:rPr>
                <w:lang w:val="en-GB" w:eastAsia="ja-JP"/>
              </w:rPr>
            </w:pPr>
          </w:p>
        </w:tc>
        <w:tc>
          <w:tcPr>
            <w:tcW w:w="6034" w:type="dxa"/>
          </w:tcPr>
          <w:p w14:paraId="5BC12BE5" w14:textId="77777777" w:rsidR="0083323D" w:rsidRDefault="0083323D" w:rsidP="00640D33">
            <w:pPr>
              <w:rPr>
                <w:lang w:val="en-GB" w:eastAsia="ja-JP"/>
              </w:rPr>
            </w:pPr>
          </w:p>
        </w:tc>
      </w:tr>
    </w:tbl>
    <w:p w14:paraId="1F729FEF" w14:textId="77777777" w:rsidR="00640D33" w:rsidRPr="00640D33" w:rsidRDefault="00640D33" w:rsidP="00640D33">
      <w:pPr>
        <w:rPr>
          <w:lang w:val="en-GB" w:eastAsia="ja-JP"/>
        </w:rPr>
      </w:pPr>
    </w:p>
    <w:bookmarkEnd w:id="11"/>
    <w:bookmarkEnd w:id="12"/>
    <w:p w14:paraId="3B8C9D3C" w14:textId="77777777" w:rsidR="00640D33" w:rsidRPr="003D4531" w:rsidRDefault="00640D33">
      <w:pPr>
        <w:rPr>
          <w:rFonts w:eastAsiaTheme="minorEastAsia"/>
          <w:lang w:eastAsia="zh-CN"/>
        </w:rPr>
      </w:pPr>
    </w:p>
    <w:sectPr w:rsidR="00640D33" w:rsidRPr="003D453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C4519" w14:textId="77777777" w:rsidR="00587A4B" w:rsidRDefault="00587A4B">
      <w:r>
        <w:separator/>
      </w:r>
    </w:p>
  </w:endnote>
  <w:endnote w:type="continuationSeparator" w:id="0">
    <w:p w14:paraId="0660587A" w14:textId="77777777" w:rsidR="00587A4B" w:rsidRDefault="00587A4B">
      <w:r>
        <w:continuationSeparator/>
      </w:r>
    </w:p>
  </w:endnote>
  <w:endnote w:type="continuationNotice" w:id="1">
    <w:p w14:paraId="5B2BB52F" w14:textId="77777777" w:rsidR="00587A4B" w:rsidRDefault="0058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
    <w:altName w:val="Segoe Print"/>
    <w:charset w:val="00"/>
    <w:family w:val="roman"/>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B8DD7EB" w:rsidR="005C2EF3" w:rsidRDefault="005C2E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822D2" w14:textId="77777777" w:rsidR="00587A4B" w:rsidRDefault="00587A4B">
      <w:r>
        <w:separator/>
      </w:r>
    </w:p>
  </w:footnote>
  <w:footnote w:type="continuationSeparator" w:id="0">
    <w:p w14:paraId="6076209F" w14:textId="77777777" w:rsidR="00587A4B" w:rsidRDefault="00587A4B">
      <w:r>
        <w:continuationSeparator/>
      </w:r>
    </w:p>
  </w:footnote>
  <w:footnote w:type="continuationNotice" w:id="1">
    <w:p w14:paraId="3CB490E9" w14:textId="77777777" w:rsidR="00587A4B" w:rsidRDefault="0058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C2EF3" w:rsidRDefault="005C2E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4D4D8D"/>
    <w:multiLevelType w:val="multilevel"/>
    <w:tmpl w:val="034D4D8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350D6E"/>
    <w:multiLevelType w:val="multilevel"/>
    <w:tmpl w:val="F02204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E54893"/>
    <w:multiLevelType w:val="hybridMultilevel"/>
    <w:tmpl w:val="F88CA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AC07BE6"/>
    <w:multiLevelType w:val="multilevel"/>
    <w:tmpl w:val="0A3AB5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93DD3"/>
    <w:multiLevelType w:val="hybridMultilevel"/>
    <w:tmpl w:val="14C4E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A656B"/>
    <w:multiLevelType w:val="multilevel"/>
    <w:tmpl w:val="FBDA8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8C76D9"/>
    <w:multiLevelType w:val="multilevel"/>
    <w:tmpl w:val="7E04BC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247321"/>
    <w:multiLevelType w:val="hybridMultilevel"/>
    <w:tmpl w:val="13EEF6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8CA484A"/>
    <w:multiLevelType w:val="hybridMultilevel"/>
    <w:tmpl w:val="E7C0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372DD7"/>
    <w:multiLevelType w:val="hybridMultilevel"/>
    <w:tmpl w:val="7E8E7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17748">
    <w:abstractNumId w:val="16"/>
  </w:num>
  <w:num w:numId="2" w16cid:durableId="1364205018">
    <w:abstractNumId w:val="12"/>
  </w:num>
  <w:num w:numId="3" w16cid:durableId="1613659490">
    <w:abstractNumId w:val="0"/>
  </w:num>
  <w:num w:numId="4" w16cid:durableId="1594821312">
    <w:abstractNumId w:val="17"/>
  </w:num>
  <w:num w:numId="5" w16cid:durableId="375814532">
    <w:abstractNumId w:val="19"/>
  </w:num>
  <w:num w:numId="6" w16cid:durableId="432358137">
    <w:abstractNumId w:val="24"/>
  </w:num>
  <w:num w:numId="7" w16cid:durableId="1420710613">
    <w:abstractNumId w:val="7"/>
  </w:num>
  <w:num w:numId="8" w16cid:durableId="660737890">
    <w:abstractNumId w:val="9"/>
  </w:num>
  <w:num w:numId="9" w16cid:durableId="174269431">
    <w:abstractNumId w:val="3"/>
  </w:num>
  <w:num w:numId="10" w16cid:durableId="1946840444">
    <w:abstractNumId w:val="30"/>
  </w:num>
  <w:num w:numId="11" w16cid:durableId="1056390395">
    <w:abstractNumId w:val="10"/>
  </w:num>
  <w:num w:numId="12" w16cid:durableId="655261473">
    <w:abstractNumId w:val="28"/>
  </w:num>
  <w:num w:numId="13" w16cid:durableId="204216402">
    <w:abstractNumId w:val="13"/>
  </w:num>
  <w:num w:numId="14" w16cid:durableId="257326719">
    <w:abstractNumId w:val="25"/>
  </w:num>
  <w:num w:numId="15" w16cid:durableId="847135802">
    <w:abstractNumId w:val="8"/>
  </w:num>
  <w:num w:numId="16" w16cid:durableId="480466624">
    <w:abstractNumId w:val="4"/>
  </w:num>
  <w:num w:numId="17" w16cid:durableId="451241610">
    <w:abstractNumId w:val="5"/>
  </w:num>
  <w:num w:numId="18" w16cid:durableId="1863782227">
    <w:abstractNumId w:val="29"/>
  </w:num>
  <w:num w:numId="19" w16cid:durableId="319191295">
    <w:abstractNumId w:val="27"/>
  </w:num>
  <w:num w:numId="20" w16cid:durableId="910778044">
    <w:abstractNumId w:val="11"/>
  </w:num>
  <w:num w:numId="21" w16cid:durableId="1441412086">
    <w:abstractNumId w:val="26"/>
  </w:num>
  <w:num w:numId="22" w16cid:durableId="535506516">
    <w:abstractNumId w:val="23"/>
  </w:num>
  <w:num w:numId="23" w16cid:durableId="1030959190">
    <w:abstractNumId w:val="14"/>
  </w:num>
  <w:num w:numId="24" w16cid:durableId="327949716">
    <w:abstractNumId w:val="2"/>
  </w:num>
  <w:num w:numId="25" w16cid:durableId="2076931864">
    <w:abstractNumId w:val="20"/>
  </w:num>
  <w:num w:numId="26" w16cid:durableId="142703943">
    <w:abstractNumId w:val="31"/>
  </w:num>
  <w:num w:numId="27" w16cid:durableId="55395769">
    <w:abstractNumId w:val="18"/>
  </w:num>
  <w:num w:numId="28" w16cid:durableId="1452440093">
    <w:abstractNumId w:val="1"/>
  </w:num>
  <w:num w:numId="29" w16cid:durableId="1371150098">
    <w:abstractNumId w:val="31"/>
  </w:num>
  <w:num w:numId="30" w16cid:durableId="1242838480">
    <w:abstractNumId w:val="22"/>
  </w:num>
  <w:num w:numId="31" w16cid:durableId="776751117">
    <w:abstractNumId w:val="6"/>
  </w:num>
  <w:num w:numId="32" w16cid:durableId="1806579322">
    <w:abstractNumId w:val="21"/>
  </w:num>
  <w:num w:numId="33" w16cid:durableId="268859392">
    <w:abstractNumId w:val="15"/>
  </w:num>
  <w:num w:numId="34" w16cid:durableId="1343127456">
    <w:abstractNumId w:val="22"/>
  </w:num>
  <w:num w:numId="35" w16cid:durableId="671104285">
    <w:abstractNumId w:val="6"/>
  </w:num>
  <w:num w:numId="36" w16cid:durableId="1460685931">
    <w:abstractNumId w:val="21"/>
  </w:num>
  <w:num w:numId="37" w16cid:durableId="1058745947">
    <w:abstractNumId w:val="31"/>
  </w:num>
  <w:num w:numId="38" w16cid:durableId="1390299603">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317"/>
    <w:rsid w:val="000116B5"/>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D0A"/>
    <w:rsid w:val="00022F55"/>
    <w:rsid w:val="00023012"/>
    <w:rsid w:val="00023697"/>
    <w:rsid w:val="000239ED"/>
    <w:rsid w:val="00023B0F"/>
    <w:rsid w:val="0002400F"/>
    <w:rsid w:val="000248B3"/>
    <w:rsid w:val="00024DB0"/>
    <w:rsid w:val="00024DB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A45"/>
    <w:rsid w:val="00045B34"/>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B52"/>
    <w:rsid w:val="00086297"/>
    <w:rsid w:val="000866F2"/>
    <w:rsid w:val="00087128"/>
    <w:rsid w:val="000871AF"/>
    <w:rsid w:val="0008748A"/>
    <w:rsid w:val="0008759D"/>
    <w:rsid w:val="00087D70"/>
    <w:rsid w:val="00087DF1"/>
    <w:rsid w:val="00087F4E"/>
    <w:rsid w:val="0009009F"/>
    <w:rsid w:val="00090398"/>
    <w:rsid w:val="000907B7"/>
    <w:rsid w:val="00090826"/>
    <w:rsid w:val="00090E3D"/>
    <w:rsid w:val="00090E8D"/>
    <w:rsid w:val="00091557"/>
    <w:rsid w:val="000921F0"/>
    <w:rsid w:val="00092314"/>
    <w:rsid w:val="000924C1"/>
    <w:rsid w:val="000924F0"/>
    <w:rsid w:val="00092F0F"/>
    <w:rsid w:val="00093474"/>
    <w:rsid w:val="0009353E"/>
    <w:rsid w:val="00093F20"/>
    <w:rsid w:val="000946DA"/>
    <w:rsid w:val="000949EF"/>
    <w:rsid w:val="0009510F"/>
    <w:rsid w:val="000952FC"/>
    <w:rsid w:val="00095417"/>
    <w:rsid w:val="00095CD0"/>
    <w:rsid w:val="00096797"/>
    <w:rsid w:val="000967F9"/>
    <w:rsid w:val="00096C77"/>
    <w:rsid w:val="0009709B"/>
    <w:rsid w:val="0009716E"/>
    <w:rsid w:val="00097B41"/>
    <w:rsid w:val="00097C81"/>
    <w:rsid w:val="000A013E"/>
    <w:rsid w:val="000A03A8"/>
    <w:rsid w:val="000A03B6"/>
    <w:rsid w:val="000A0506"/>
    <w:rsid w:val="000A05B6"/>
    <w:rsid w:val="000A0724"/>
    <w:rsid w:val="000A0ABC"/>
    <w:rsid w:val="000A1594"/>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8C3"/>
    <w:rsid w:val="000B61E9"/>
    <w:rsid w:val="000B6254"/>
    <w:rsid w:val="000B6680"/>
    <w:rsid w:val="000B66C9"/>
    <w:rsid w:val="000B6874"/>
    <w:rsid w:val="000B6DDE"/>
    <w:rsid w:val="000B6F9F"/>
    <w:rsid w:val="000B702F"/>
    <w:rsid w:val="000B7123"/>
    <w:rsid w:val="000B7156"/>
    <w:rsid w:val="000B7964"/>
    <w:rsid w:val="000B7BFB"/>
    <w:rsid w:val="000B7D80"/>
    <w:rsid w:val="000C0583"/>
    <w:rsid w:val="000C05BB"/>
    <w:rsid w:val="000C064E"/>
    <w:rsid w:val="000C07D4"/>
    <w:rsid w:val="000C0ACE"/>
    <w:rsid w:val="000C165A"/>
    <w:rsid w:val="000C17BC"/>
    <w:rsid w:val="000C1A29"/>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08"/>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62C7"/>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686"/>
    <w:rsid w:val="0012094A"/>
    <w:rsid w:val="00120AF1"/>
    <w:rsid w:val="00120C37"/>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58B"/>
    <w:rsid w:val="001B1753"/>
    <w:rsid w:val="001B198F"/>
    <w:rsid w:val="001B1A4C"/>
    <w:rsid w:val="001B20DC"/>
    <w:rsid w:val="001B221B"/>
    <w:rsid w:val="001B22F1"/>
    <w:rsid w:val="001B2524"/>
    <w:rsid w:val="001B268F"/>
    <w:rsid w:val="001B32FE"/>
    <w:rsid w:val="001B35DA"/>
    <w:rsid w:val="001B36D9"/>
    <w:rsid w:val="001B371F"/>
    <w:rsid w:val="001B39E3"/>
    <w:rsid w:val="001B3F92"/>
    <w:rsid w:val="001B43F3"/>
    <w:rsid w:val="001B4985"/>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19B"/>
    <w:rsid w:val="001D51BA"/>
    <w:rsid w:val="001D532E"/>
    <w:rsid w:val="001D53E7"/>
    <w:rsid w:val="001D5457"/>
    <w:rsid w:val="001D5534"/>
    <w:rsid w:val="001D5874"/>
    <w:rsid w:val="001D5AA3"/>
    <w:rsid w:val="001D6117"/>
    <w:rsid w:val="001D6301"/>
    <w:rsid w:val="001D6342"/>
    <w:rsid w:val="001D63F7"/>
    <w:rsid w:val="001D64CC"/>
    <w:rsid w:val="001D6A88"/>
    <w:rsid w:val="001D6AB0"/>
    <w:rsid w:val="001D6C2F"/>
    <w:rsid w:val="001D6D53"/>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707"/>
    <w:rsid w:val="001F3916"/>
    <w:rsid w:val="001F3E57"/>
    <w:rsid w:val="001F4180"/>
    <w:rsid w:val="001F5312"/>
    <w:rsid w:val="001F5483"/>
    <w:rsid w:val="001F54C5"/>
    <w:rsid w:val="001F5971"/>
    <w:rsid w:val="001F5D15"/>
    <w:rsid w:val="001F62B9"/>
    <w:rsid w:val="001F662C"/>
    <w:rsid w:val="001F6805"/>
    <w:rsid w:val="001F689F"/>
    <w:rsid w:val="001F69EB"/>
    <w:rsid w:val="001F6FAB"/>
    <w:rsid w:val="001F7074"/>
    <w:rsid w:val="0020022F"/>
    <w:rsid w:val="0020030C"/>
    <w:rsid w:val="00200434"/>
    <w:rsid w:val="00200490"/>
    <w:rsid w:val="002004E0"/>
    <w:rsid w:val="002005E3"/>
    <w:rsid w:val="00200ED1"/>
    <w:rsid w:val="002017A7"/>
    <w:rsid w:val="00201AA1"/>
    <w:rsid w:val="00201F3A"/>
    <w:rsid w:val="002024B3"/>
    <w:rsid w:val="0020350C"/>
    <w:rsid w:val="0020355A"/>
    <w:rsid w:val="00203F96"/>
    <w:rsid w:val="00204E4D"/>
    <w:rsid w:val="00205125"/>
    <w:rsid w:val="002051EA"/>
    <w:rsid w:val="002054E9"/>
    <w:rsid w:val="002054F3"/>
    <w:rsid w:val="002056A9"/>
    <w:rsid w:val="002056FD"/>
    <w:rsid w:val="0020593A"/>
    <w:rsid w:val="002065AA"/>
    <w:rsid w:val="002069B2"/>
    <w:rsid w:val="00206B15"/>
    <w:rsid w:val="00206D03"/>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5B1"/>
    <w:rsid w:val="00216DEF"/>
    <w:rsid w:val="00220035"/>
    <w:rsid w:val="002200BC"/>
    <w:rsid w:val="00220600"/>
    <w:rsid w:val="00220B29"/>
    <w:rsid w:val="00220C2D"/>
    <w:rsid w:val="00221013"/>
    <w:rsid w:val="00221514"/>
    <w:rsid w:val="002215A9"/>
    <w:rsid w:val="00221BA4"/>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024"/>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C7F"/>
    <w:rsid w:val="0029457C"/>
    <w:rsid w:val="0029498F"/>
    <w:rsid w:val="00294C5E"/>
    <w:rsid w:val="00295021"/>
    <w:rsid w:val="00295195"/>
    <w:rsid w:val="0029525D"/>
    <w:rsid w:val="002957C9"/>
    <w:rsid w:val="002958B8"/>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1EA"/>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6E4"/>
    <w:rsid w:val="002F6ED5"/>
    <w:rsid w:val="002F70EB"/>
    <w:rsid w:val="002F71D1"/>
    <w:rsid w:val="002F76F0"/>
    <w:rsid w:val="002F7DCC"/>
    <w:rsid w:val="0030000E"/>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E03"/>
    <w:rsid w:val="00356ED8"/>
    <w:rsid w:val="00357380"/>
    <w:rsid w:val="00357FA2"/>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321"/>
    <w:rsid w:val="0036532C"/>
    <w:rsid w:val="003659B0"/>
    <w:rsid w:val="00365B0B"/>
    <w:rsid w:val="003664CB"/>
    <w:rsid w:val="003665EA"/>
    <w:rsid w:val="003668B4"/>
    <w:rsid w:val="00366A20"/>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5B9"/>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4D0C"/>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CD3"/>
    <w:rsid w:val="00410134"/>
    <w:rsid w:val="004101E8"/>
    <w:rsid w:val="004103C8"/>
    <w:rsid w:val="004107FC"/>
    <w:rsid w:val="00410B72"/>
    <w:rsid w:val="00410E3E"/>
    <w:rsid w:val="00410F18"/>
    <w:rsid w:val="0041167B"/>
    <w:rsid w:val="004118C5"/>
    <w:rsid w:val="00411B8C"/>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C5C"/>
    <w:rsid w:val="00432175"/>
    <w:rsid w:val="00432322"/>
    <w:rsid w:val="004323B1"/>
    <w:rsid w:val="00432640"/>
    <w:rsid w:val="004326B6"/>
    <w:rsid w:val="00432843"/>
    <w:rsid w:val="00432A86"/>
    <w:rsid w:val="004332B8"/>
    <w:rsid w:val="00433686"/>
    <w:rsid w:val="00433A97"/>
    <w:rsid w:val="00434ABA"/>
    <w:rsid w:val="00435177"/>
    <w:rsid w:val="004355F2"/>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20BD"/>
    <w:rsid w:val="00442D52"/>
    <w:rsid w:val="004431DC"/>
    <w:rsid w:val="004432BD"/>
    <w:rsid w:val="004432CD"/>
    <w:rsid w:val="00444288"/>
    <w:rsid w:val="00444DBD"/>
    <w:rsid w:val="00444F56"/>
    <w:rsid w:val="00445088"/>
    <w:rsid w:val="00445229"/>
    <w:rsid w:val="00445459"/>
    <w:rsid w:val="00445ADE"/>
    <w:rsid w:val="00446072"/>
    <w:rsid w:val="00446194"/>
    <w:rsid w:val="00446392"/>
    <w:rsid w:val="00446488"/>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C69"/>
    <w:rsid w:val="00452AAE"/>
    <w:rsid w:val="00452CAC"/>
    <w:rsid w:val="0045339C"/>
    <w:rsid w:val="00453DDF"/>
    <w:rsid w:val="004546F2"/>
    <w:rsid w:val="0045482A"/>
    <w:rsid w:val="004548D6"/>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71F"/>
    <w:rsid w:val="00481A48"/>
    <w:rsid w:val="00481A77"/>
    <w:rsid w:val="00481B40"/>
    <w:rsid w:val="00481CD6"/>
    <w:rsid w:val="004829A3"/>
    <w:rsid w:val="00482AC4"/>
    <w:rsid w:val="00482C35"/>
    <w:rsid w:val="00483104"/>
    <w:rsid w:val="00483275"/>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4E46"/>
    <w:rsid w:val="004C5149"/>
    <w:rsid w:val="004C5167"/>
    <w:rsid w:val="004C544C"/>
    <w:rsid w:val="004C550A"/>
    <w:rsid w:val="004C5DFF"/>
    <w:rsid w:val="004C5E1B"/>
    <w:rsid w:val="004C60A9"/>
    <w:rsid w:val="004C6D2D"/>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59C"/>
    <w:rsid w:val="004F5B7A"/>
    <w:rsid w:val="004F6855"/>
    <w:rsid w:val="004F706A"/>
    <w:rsid w:val="004F716C"/>
    <w:rsid w:val="004F7A1E"/>
    <w:rsid w:val="004F7B37"/>
    <w:rsid w:val="004F7CD6"/>
    <w:rsid w:val="004F7F93"/>
    <w:rsid w:val="005005D8"/>
    <w:rsid w:val="005006A0"/>
    <w:rsid w:val="005007A5"/>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2CF"/>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6A8"/>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3DCE"/>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955"/>
    <w:rsid w:val="0058798C"/>
    <w:rsid w:val="00587A4B"/>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79C"/>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E38"/>
    <w:rsid w:val="005B5F67"/>
    <w:rsid w:val="005B6067"/>
    <w:rsid w:val="005B615F"/>
    <w:rsid w:val="005B63EA"/>
    <w:rsid w:val="005B640C"/>
    <w:rsid w:val="005B6433"/>
    <w:rsid w:val="005B66A6"/>
    <w:rsid w:val="005B67EA"/>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EF3"/>
    <w:rsid w:val="005C304F"/>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E0183"/>
    <w:rsid w:val="005E0256"/>
    <w:rsid w:val="005E0A0A"/>
    <w:rsid w:val="005E1B1B"/>
    <w:rsid w:val="005E1B4B"/>
    <w:rsid w:val="005E23A2"/>
    <w:rsid w:val="005E23D7"/>
    <w:rsid w:val="005E24B2"/>
    <w:rsid w:val="005E27AC"/>
    <w:rsid w:val="005E2C9A"/>
    <w:rsid w:val="005E2D9B"/>
    <w:rsid w:val="005E30FC"/>
    <w:rsid w:val="005E316D"/>
    <w:rsid w:val="005E373A"/>
    <w:rsid w:val="005E3802"/>
    <w:rsid w:val="005E3829"/>
    <w:rsid w:val="005E385F"/>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8F2"/>
    <w:rsid w:val="005F6A7B"/>
    <w:rsid w:val="005F70BD"/>
    <w:rsid w:val="005F7186"/>
    <w:rsid w:val="005F72EF"/>
    <w:rsid w:val="005F75BF"/>
    <w:rsid w:val="00600827"/>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77F"/>
    <w:rsid w:val="00611B83"/>
    <w:rsid w:val="00611BB2"/>
    <w:rsid w:val="00611F7C"/>
    <w:rsid w:val="0061249B"/>
    <w:rsid w:val="00612712"/>
    <w:rsid w:val="00612A0F"/>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106"/>
    <w:rsid w:val="0062675B"/>
    <w:rsid w:val="00626C7E"/>
    <w:rsid w:val="00626E8F"/>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F55"/>
    <w:rsid w:val="00650152"/>
    <w:rsid w:val="00650AB9"/>
    <w:rsid w:val="00650ABA"/>
    <w:rsid w:val="00650B14"/>
    <w:rsid w:val="0065121D"/>
    <w:rsid w:val="006516E9"/>
    <w:rsid w:val="00651761"/>
    <w:rsid w:val="00651FB3"/>
    <w:rsid w:val="00652043"/>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CED"/>
    <w:rsid w:val="006D3473"/>
    <w:rsid w:val="006D3900"/>
    <w:rsid w:val="006D3E29"/>
    <w:rsid w:val="006D4F84"/>
    <w:rsid w:val="006D61EC"/>
    <w:rsid w:val="006D6295"/>
    <w:rsid w:val="006D629B"/>
    <w:rsid w:val="006D67B7"/>
    <w:rsid w:val="006D6BEF"/>
    <w:rsid w:val="006D6F08"/>
    <w:rsid w:val="006E0408"/>
    <w:rsid w:val="006E049F"/>
    <w:rsid w:val="006E062C"/>
    <w:rsid w:val="006E0A3E"/>
    <w:rsid w:val="006E0DB8"/>
    <w:rsid w:val="006E0F57"/>
    <w:rsid w:val="006E102C"/>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CE3"/>
    <w:rsid w:val="00710D8C"/>
    <w:rsid w:val="00710FEA"/>
    <w:rsid w:val="0071106C"/>
    <w:rsid w:val="0071130B"/>
    <w:rsid w:val="00711562"/>
    <w:rsid w:val="00711D23"/>
    <w:rsid w:val="00711E4D"/>
    <w:rsid w:val="00711F76"/>
    <w:rsid w:val="00712287"/>
    <w:rsid w:val="007126C8"/>
    <w:rsid w:val="00712772"/>
    <w:rsid w:val="00712837"/>
    <w:rsid w:val="00712A3F"/>
    <w:rsid w:val="00712B14"/>
    <w:rsid w:val="00712C3B"/>
    <w:rsid w:val="00712EA2"/>
    <w:rsid w:val="00712EE9"/>
    <w:rsid w:val="00712FF6"/>
    <w:rsid w:val="00713002"/>
    <w:rsid w:val="00713058"/>
    <w:rsid w:val="0071353D"/>
    <w:rsid w:val="0071372E"/>
    <w:rsid w:val="00713CD5"/>
    <w:rsid w:val="00714323"/>
    <w:rsid w:val="00714490"/>
    <w:rsid w:val="007145CB"/>
    <w:rsid w:val="007148D3"/>
    <w:rsid w:val="007149C0"/>
    <w:rsid w:val="00714A5F"/>
    <w:rsid w:val="00714FCF"/>
    <w:rsid w:val="00715528"/>
    <w:rsid w:val="00715580"/>
    <w:rsid w:val="00715945"/>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E78"/>
    <w:rsid w:val="00744135"/>
    <w:rsid w:val="007445A0"/>
    <w:rsid w:val="00744982"/>
    <w:rsid w:val="00744DA2"/>
    <w:rsid w:val="00744E37"/>
    <w:rsid w:val="00744EDE"/>
    <w:rsid w:val="0074524B"/>
    <w:rsid w:val="00745297"/>
    <w:rsid w:val="007455E7"/>
    <w:rsid w:val="00745613"/>
    <w:rsid w:val="00745675"/>
    <w:rsid w:val="00745C65"/>
    <w:rsid w:val="00746018"/>
    <w:rsid w:val="00746450"/>
    <w:rsid w:val="007464D1"/>
    <w:rsid w:val="007468B4"/>
    <w:rsid w:val="00746C67"/>
    <w:rsid w:val="00746CA2"/>
    <w:rsid w:val="00747147"/>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144"/>
    <w:rsid w:val="007E51E1"/>
    <w:rsid w:val="007E5301"/>
    <w:rsid w:val="007E55DC"/>
    <w:rsid w:val="007E5608"/>
    <w:rsid w:val="007E5B42"/>
    <w:rsid w:val="007E5BF3"/>
    <w:rsid w:val="007E5DFE"/>
    <w:rsid w:val="007E5F08"/>
    <w:rsid w:val="007E613F"/>
    <w:rsid w:val="007E63C8"/>
    <w:rsid w:val="007E6690"/>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9D7"/>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26"/>
    <w:rsid w:val="00841A67"/>
    <w:rsid w:val="00841CC9"/>
    <w:rsid w:val="00841CEC"/>
    <w:rsid w:val="0084223B"/>
    <w:rsid w:val="0084225D"/>
    <w:rsid w:val="00842619"/>
    <w:rsid w:val="008426E4"/>
    <w:rsid w:val="00842C06"/>
    <w:rsid w:val="00843047"/>
    <w:rsid w:val="008430B3"/>
    <w:rsid w:val="0084347D"/>
    <w:rsid w:val="008435E2"/>
    <w:rsid w:val="00843644"/>
    <w:rsid w:val="008436F4"/>
    <w:rsid w:val="0084392C"/>
    <w:rsid w:val="00843E87"/>
    <w:rsid w:val="0084431B"/>
    <w:rsid w:val="008444E8"/>
    <w:rsid w:val="008447AE"/>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602"/>
    <w:rsid w:val="008A269A"/>
    <w:rsid w:val="008A2CE2"/>
    <w:rsid w:val="008A30AC"/>
    <w:rsid w:val="008A3370"/>
    <w:rsid w:val="008A35B3"/>
    <w:rsid w:val="008A361C"/>
    <w:rsid w:val="008A375F"/>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D1D"/>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B51"/>
    <w:rsid w:val="008E3FE2"/>
    <w:rsid w:val="008E433B"/>
    <w:rsid w:val="008E43C7"/>
    <w:rsid w:val="008E4A49"/>
    <w:rsid w:val="008E50BB"/>
    <w:rsid w:val="008E52C3"/>
    <w:rsid w:val="008E588A"/>
    <w:rsid w:val="008E591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1FDE"/>
    <w:rsid w:val="008F20B6"/>
    <w:rsid w:val="008F2514"/>
    <w:rsid w:val="008F272C"/>
    <w:rsid w:val="008F2AA9"/>
    <w:rsid w:val="008F33DC"/>
    <w:rsid w:val="008F374F"/>
    <w:rsid w:val="008F38BC"/>
    <w:rsid w:val="008F3B0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97A"/>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35"/>
    <w:rsid w:val="00942EE6"/>
    <w:rsid w:val="00943013"/>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EBE"/>
    <w:rsid w:val="009572D4"/>
    <w:rsid w:val="00957499"/>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A3"/>
    <w:rsid w:val="00973EE8"/>
    <w:rsid w:val="009747D4"/>
    <w:rsid w:val="0097497D"/>
    <w:rsid w:val="00974A34"/>
    <w:rsid w:val="00974AEE"/>
    <w:rsid w:val="00974F37"/>
    <w:rsid w:val="0097538C"/>
    <w:rsid w:val="009757B3"/>
    <w:rsid w:val="00975E28"/>
    <w:rsid w:val="0097603D"/>
    <w:rsid w:val="00976204"/>
    <w:rsid w:val="00976949"/>
    <w:rsid w:val="00976DCA"/>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2D5"/>
    <w:rsid w:val="00993895"/>
    <w:rsid w:val="00993B03"/>
    <w:rsid w:val="00993B7D"/>
    <w:rsid w:val="00993C6C"/>
    <w:rsid w:val="009941A0"/>
    <w:rsid w:val="00994305"/>
    <w:rsid w:val="009946A1"/>
    <w:rsid w:val="009948F5"/>
    <w:rsid w:val="009949A7"/>
    <w:rsid w:val="00994DCA"/>
    <w:rsid w:val="00994F5A"/>
    <w:rsid w:val="00995278"/>
    <w:rsid w:val="009955E1"/>
    <w:rsid w:val="00995608"/>
    <w:rsid w:val="00995892"/>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AF"/>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4B7"/>
    <w:rsid w:val="00AA2723"/>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740"/>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348C"/>
    <w:rsid w:val="00B1400B"/>
    <w:rsid w:val="00B14185"/>
    <w:rsid w:val="00B146CA"/>
    <w:rsid w:val="00B14788"/>
    <w:rsid w:val="00B14C7D"/>
    <w:rsid w:val="00B14DB5"/>
    <w:rsid w:val="00B157F9"/>
    <w:rsid w:val="00B158E6"/>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938"/>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3B2"/>
    <w:rsid w:val="00B664A7"/>
    <w:rsid w:val="00B664C7"/>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6E81"/>
    <w:rsid w:val="00B973C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064"/>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706"/>
    <w:rsid w:val="00C05B9A"/>
    <w:rsid w:val="00C06118"/>
    <w:rsid w:val="00C066A6"/>
    <w:rsid w:val="00C069CF"/>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9FC"/>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2CC"/>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EB2"/>
    <w:rsid w:val="00C4508C"/>
    <w:rsid w:val="00C4524B"/>
    <w:rsid w:val="00C45251"/>
    <w:rsid w:val="00C4550E"/>
    <w:rsid w:val="00C456F2"/>
    <w:rsid w:val="00C46102"/>
    <w:rsid w:val="00C463D7"/>
    <w:rsid w:val="00C4648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C9"/>
    <w:rsid w:val="00C80984"/>
    <w:rsid w:val="00C80A83"/>
    <w:rsid w:val="00C81568"/>
    <w:rsid w:val="00C815CD"/>
    <w:rsid w:val="00C8180D"/>
    <w:rsid w:val="00C8358D"/>
    <w:rsid w:val="00C838EB"/>
    <w:rsid w:val="00C83BB7"/>
    <w:rsid w:val="00C83C8F"/>
    <w:rsid w:val="00C83F18"/>
    <w:rsid w:val="00C84182"/>
    <w:rsid w:val="00C84661"/>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127D"/>
    <w:rsid w:val="00C9179C"/>
    <w:rsid w:val="00C91888"/>
    <w:rsid w:val="00C91F63"/>
    <w:rsid w:val="00C920AB"/>
    <w:rsid w:val="00C923FE"/>
    <w:rsid w:val="00C92557"/>
    <w:rsid w:val="00C92569"/>
    <w:rsid w:val="00C926CF"/>
    <w:rsid w:val="00C9293A"/>
    <w:rsid w:val="00C93598"/>
    <w:rsid w:val="00C9367A"/>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81E"/>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4E98"/>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DE9"/>
    <w:rsid w:val="00CD0E57"/>
    <w:rsid w:val="00CD0ECA"/>
    <w:rsid w:val="00CD1188"/>
    <w:rsid w:val="00CD1C9D"/>
    <w:rsid w:val="00CD1E64"/>
    <w:rsid w:val="00CD1F8B"/>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A04BC"/>
    <w:rsid w:val="00DA06C1"/>
    <w:rsid w:val="00DA073A"/>
    <w:rsid w:val="00DA1252"/>
    <w:rsid w:val="00DA1491"/>
    <w:rsid w:val="00DA151E"/>
    <w:rsid w:val="00DA15B6"/>
    <w:rsid w:val="00DA15D1"/>
    <w:rsid w:val="00DA1BF3"/>
    <w:rsid w:val="00DA1E07"/>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C5"/>
    <w:rsid w:val="00DD0529"/>
    <w:rsid w:val="00DD062C"/>
    <w:rsid w:val="00DD0679"/>
    <w:rsid w:val="00DD091B"/>
    <w:rsid w:val="00DD0965"/>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8AE"/>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F8"/>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5F00"/>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BE7"/>
    <w:rsid w:val="00E40E06"/>
    <w:rsid w:val="00E40FE5"/>
    <w:rsid w:val="00E40FFC"/>
    <w:rsid w:val="00E41044"/>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EE"/>
    <w:rsid w:val="00EB0614"/>
    <w:rsid w:val="00EB077B"/>
    <w:rsid w:val="00EB080D"/>
    <w:rsid w:val="00EB1216"/>
    <w:rsid w:val="00EB1805"/>
    <w:rsid w:val="00EB2823"/>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3BD"/>
    <w:rsid w:val="00F234BA"/>
    <w:rsid w:val="00F2368C"/>
    <w:rsid w:val="00F2368D"/>
    <w:rsid w:val="00F23729"/>
    <w:rsid w:val="00F2376F"/>
    <w:rsid w:val="00F23B0D"/>
    <w:rsid w:val="00F23C76"/>
    <w:rsid w:val="00F23C82"/>
    <w:rsid w:val="00F23D9E"/>
    <w:rsid w:val="00F23EB0"/>
    <w:rsid w:val="00F243D8"/>
    <w:rsid w:val="00F24E4D"/>
    <w:rsid w:val="00F25179"/>
    <w:rsid w:val="00F2591C"/>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18C4"/>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89"/>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9FF"/>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29C"/>
    <w:rsid w:val="00F86435"/>
    <w:rsid w:val="00F8677A"/>
    <w:rsid w:val="00F868F5"/>
    <w:rsid w:val="00F86AF0"/>
    <w:rsid w:val="00F87007"/>
    <w:rsid w:val="00F877E1"/>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C8"/>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DE2"/>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21924054">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900D2-8AF8-43F1-97A5-205F1B7B8C6C}">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7420</Words>
  <Characters>42300</Characters>
  <Application>Microsoft Office Word</Application>
  <DocSecurity>0</DocSecurity>
  <Lines>352</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49621</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2023-11-16T15:40:00Z</dcterms:created>
  <dcterms:modified xsi:type="dcterms:W3CDTF">2023-11-17T18:31:00Z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